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51E6EC" w14:textId="77777777" w:rsidR="00B24778" w:rsidRPr="009A1327" w:rsidRDefault="00010518" w:rsidP="00010518">
      <w:pPr>
        <w:jc w:val="center"/>
        <w:rPr>
          <w:b/>
          <w:color w:val="800000"/>
          <w:u w:val="single"/>
        </w:rPr>
      </w:pPr>
      <w:r w:rsidRPr="009A1327">
        <w:rPr>
          <w:b/>
          <w:color w:val="800000"/>
          <w:u w:val="single"/>
        </w:rPr>
        <w:t>Common Sense – Combatting Extremism</w:t>
      </w:r>
    </w:p>
    <w:p w14:paraId="7076D9CA" w14:textId="77777777" w:rsidR="004346A5" w:rsidRDefault="004346A5" w:rsidP="00010518">
      <w:pPr>
        <w:jc w:val="center"/>
        <w:rPr>
          <w:b/>
          <w:u w:val="single"/>
        </w:rPr>
      </w:pPr>
    </w:p>
    <w:p w14:paraId="1514C4FA" w14:textId="05A1238F" w:rsidR="00010518" w:rsidRPr="009A1327" w:rsidRDefault="00867FB4" w:rsidP="00B804BD">
      <w:pPr>
        <w:jc w:val="center"/>
        <w:rPr>
          <w:b/>
          <w:i/>
          <w:color w:val="000090"/>
          <w:sz w:val="22"/>
          <w:szCs w:val="22"/>
        </w:rPr>
      </w:pPr>
      <w:r w:rsidRPr="009A1327">
        <w:rPr>
          <w:b/>
          <w:i/>
          <w:color w:val="000090"/>
          <w:sz w:val="22"/>
          <w:szCs w:val="22"/>
        </w:rPr>
        <w:t>‘The only time you should look down on someone is when you are helping them up’ Chloe Barot.</w:t>
      </w:r>
    </w:p>
    <w:p w14:paraId="1A8E0F20" w14:textId="77777777" w:rsidR="004346A5" w:rsidRPr="00B804BD" w:rsidRDefault="004346A5">
      <w:pPr>
        <w:rPr>
          <w:sz w:val="22"/>
          <w:szCs w:val="22"/>
        </w:rPr>
      </w:pPr>
    </w:p>
    <w:p w14:paraId="58D56B1C" w14:textId="77777777" w:rsidR="00010518" w:rsidRPr="009A1327" w:rsidRDefault="00010518">
      <w:pPr>
        <w:rPr>
          <w:b/>
          <w:color w:val="800000"/>
          <w:sz w:val="22"/>
          <w:szCs w:val="22"/>
          <w:u w:val="single"/>
        </w:rPr>
      </w:pPr>
      <w:r w:rsidRPr="009A1327">
        <w:rPr>
          <w:b/>
          <w:color w:val="800000"/>
          <w:sz w:val="22"/>
          <w:szCs w:val="22"/>
          <w:u w:val="single"/>
        </w:rPr>
        <w:t>Preamble.</w:t>
      </w:r>
    </w:p>
    <w:p w14:paraId="00E798F8" w14:textId="77777777" w:rsidR="004346A5" w:rsidRPr="00B804BD" w:rsidRDefault="004346A5">
      <w:pPr>
        <w:rPr>
          <w:sz w:val="22"/>
          <w:szCs w:val="22"/>
        </w:rPr>
      </w:pPr>
      <w:r w:rsidRPr="00B804BD">
        <w:rPr>
          <w:sz w:val="22"/>
          <w:szCs w:val="22"/>
        </w:rPr>
        <w:t xml:space="preserve">This resource </w:t>
      </w:r>
      <w:r w:rsidR="00010518" w:rsidRPr="00B804BD">
        <w:rPr>
          <w:sz w:val="22"/>
          <w:szCs w:val="22"/>
        </w:rPr>
        <w:t>help</w:t>
      </w:r>
      <w:r w:rsidRPr="00B804BD">
        <w:rPr>
          <w:sz w:val="22"/>
          <w:szCs w:val="22"/>
        </w:rPr>
        <w:t xml:space="preserve">s </w:t>
      </w:r>
      <w:r w:rsidR="00010518" w:rsidRPr="00B804BD">
        <w:rPr>
          <w:sz w:val="22"/>
          <w:szCs w:val="22"/>
        </w:rPr>
        <w:t xml:space="preserve">address the issue of extreme behaviours in our schools. </w:t>
      </w:r>
    </w:p>
    <w:p w14:paraId="7D38E6E8" w14:textId="77777777" w:rsidR="004346A5" w:rsidRPr="00B804BD" w:rsidRDefault="004346A5">
      <w:pPr>
        <w:rPr>
          <w:sz w:val="22"/>
          <w:szCs w:val="22"/>
        </w:rPr>
      </w:pPr>
    </w:p>
    <w:p w14:paraId="41C31B91" w14:textId="77777777" w:rsidR="004346A5" w:rsidRPr="00B804BD" w:rsidRDefault="00010518">
      <w:pPr>
        <w:rPr>
          <w:sz w:val="22"/>
          <w:szCs w:val="22"/>
        </w:rPr>
      </w:pPr>
      <w:r w:rsidRPr="00B804BD">
        <w:rPr>
          <w:sz w:val="22"/>
          <w:szCs w:val="22"/>
        </w:rPr>
        <w:t>There is already a lot</w:t>
      </w:r>
      <w:r w:rsidR="004346A5" w:rsidRPr="00B804BD">
        <w:rPr>
          <w:sz w:val="22"/>
          <w:szCs w:val="22"/>
        </w:rPr>
        <w:t xml:space="preserve"> of great practice and </w:t>
      </w:r>
      <w:r w:rsidRPr="00B804BD">
        <w:rPr>
          <w:sz w:val="22"/>
          <w:szCs w:val="22"/>
        </w:rPr>
        <w:t xml:space="preserve">no intention to suggest this is the only way forward. </w:t>
      </w:r>
    </w:p>
    <w:p w14:paraId="69ED1A74" w14:textId="77777777" w:rsidR="004346A5" w:rsidRPr="00B804BD" w:rsidRDefault="004346A5">
      <w:pPr>
        <w:rPr>
          <w:sz w:val="22"/>
          <w:szCs w:val="22"/>
        </w:rPr>
      </w:pPr>
    </w:p>
    <w:p w14:paraId="4B3C42E4" w14:textId="0EA859F3" w:rsidR="004346A5" w:rsidRPr="00B804BD" w:rsidRDefault="004346A5">
      <w:pPr>
        <w:rPr>
          <w:sz w:val="22"/>
          <w:szCs w:val="22"/>
        </w:rPr>
      </w:pPr>
      <w:r w:rsidRPr="00B804BD">
        <w:rPr>
          <w:sz w:val="22"/>
          <w:szCs w:val="22"/>
        </w:rPr>
        <w:t xml:space="preserve">However the six sessions do </w:t>
      </w:r>
      <w:r w:rsidR="00010518" w:rsidRPr="00B804BD">
        <w:rPr>
          <w:sz w:val="22"/>
          <w:szCs w:val="22"/>
        </w:rPr>
        <w:t>offer a new</w:t>
      </w:r>
      <w:r w:rsidRPr="00B804BD">
        <w:rPr>
          <w:sz w:val="22"/>
          <w:szCs w:val="22"/>
        </w:rPr>
        <w:t>, cohesive</w:t>
      </w:r>
      <w:r w:rsidR="00010518" w:rsidRPr="00B804BD">
        <w:rPr>
          <w:sz w:val="22"/>
          <w:szCs w:val="22"/>
        </w:rPr>
        <w:t xml:space="preserve"> approach. They </w:t>
      </w:r>
      <w:r w:rsidR="000F6B9E">
        <w:rPr>
          <w:sz w:val="22"/>
          <w:szCs w:val="22"/>
        </w:rPr>
        <w:t>are designed to be flexible</w:t>
      </w:r>
      <w:r w:rsidR="00010518" w:rsidRPr="00B804BD">
        <w:rPr>
          <w:sz w:val="22"/>
          <w:szCs w:val="22"/>
        </w:rPr>
        <w:t xml:space="preserve"> in terms of pitch</w:t>
      </w:r>
      <w:r w:rsidRPr="00B804BD">
        <w:rPr>
          <w:sz w:val="22"/>
          <w:szCs w:val="22"/>
        </w:rPr>
        <w:t>, time allocation, and direction.</w:t>
      </w:r>
    </w:p>
    <w:p w14:paraId="4360F1D8" w14:textId="77777777" w:rsidR="004346A5" w:rsidRPr="00B804BD" w:rsidRDefault="004346A5">
      <w:pPr>
        <w:rPr>
          <w:sz w:val="22"/>
          <w:szCs w:val="22"/>
        </w:rPr>
      </w:pPr>
    </w:p>
    <w:p w14:paraId="51DB7FAF" w14:textId="77777777" w:rsidR="004346A5" w:rsidRPr="00B804BD" w:rsidRDefault="004346A5">
      <w:pPr>
        <w:rPr>
          <w:sz w:val="22"/>
          <w:szCs w:val="22"/>
        </w:rPr>
      </w:pPr>
      <w:r w:rsidRPr="000F6B9E">
        <w:rPr>
          <w:b/>
          <w:sz w:val="22"/>
          <w:szCs w:val="22"/>
        </w:rPr>
        <w:t>Pitch:</w:t>
      </w:r>
      <w:r w:rsidRPr="00B804BD">
        <w:rPr>
          <w:sz w:val="22"/>
          <w:szCs w:val="22"/>
        </w:rPr>
        <w:t xml:space="preserve"> </w:t>
      </w:r>
      <w:r w:rsidR="00010518" w:rsidRPr="00B804BD">
        <w:rPr>
          <w:sz w:val="22"/>
          <w:szCs w:val="22"/>
        </w:rPr>
        <w:t>usable for any year gro</w:t>
      </w:r>
      <w:r w:rsidRPr="00B804BD">
        <w:rPr>
          <w:sz w:val="22"/>
          <w:szCs w:val="22"/>
        </w:rPr>
        <w:t>up from Year 7 to Year 13</w:t>
      </w:r>
      <w:r w:rsidR="00010518" w:rsidRPr="00B804BD">
        <w:rPr>
          <w:sz w:val="22"/>
          <w:szCs w:val="22"/>
        </w:rPr>
        <w:t xml:space="preserve"> </w:t>
      </w:r>
    </w:p>
    <w:p w14:paraId="3576AC56" w14:textId="4BD764B0" w:rsidR="0065778F" w:rsidRPr="00B804BD" w:rsidRDefault="004346A5">
      <w:pPr>
        <w:rPr>
          <w:sz w:val="22"/>
          <w:szCs w:val="22"/>
        </w:rPr>
      </w:pPr>
      <w:r w:rsidRPr="000F6B9E">
        <w:rPr>
          <w:b/>
          <w:sz w:val="22"/>
          <w:szCs w:val="22"/>
        </w:rPr>
        <w:t>T</w:t>
      </w:r>
      <w:r w:rsidR="0065778F" w:rsidRPr="000F6B9E">
        <w:rPr>
          <w:b/>
          <w:sz w:val="22"/>
          <w:szCs w:val="22"/>
        </w:rPr>
        <w:t>ime allocation:</w:t>
      </w:r>
      <w:r w:rsidR="0065778F" w:rsidRPr="00B804BD">
        <w:rPr>
          <w:sz w:val="22"/>
          <w:szCs w:val="22"/>
        </w:rPr>
        <w:t xml:space="preserve"> can be used in 10 minute Assemblies or 1-hour lessons</w:t>
      </w:r>
    </w:p>
    <w:p w14:paraId="7F1079F3" w14:textId="77777777" w:rsidR="0065778F" w:rsidRPr="00B804BD" w:rsidRDefault="0065778F">
      <w:pPr>
        <w:rPr>
          <w:sz w:val="22"/>
          <w:szCs w:val="22"/>
        </w:rPr>
      </w:pPr>
      <w:r w:rsidRPr="000F6B9E">
        <w:rPr>
          <w:b/>
          <w:sz w:val="22"/>
          <w:szCs w:val="22"/>
        </w:rPr>
        <w:t>D</w:t>
      </w:r>
      <w:r w:rsidR="00010518" w:rsidRPr="000F6B9E">
        <w:rPr>
          <w:b/>
          <w:sz w:val="22"/>
          <w:szCs w:val="22"/>
        </w:rPr>
        <w:t>irection</w:t>
      </w:r>
      <w:r w:rsidRPr="000F6B9E">
        <w:rPr>
          <w:b/>
          <w:sz w:val="22"/>
          <w:szCs w:val="22"/>
        </w:rPr>
        <w:t>:</w:t>
      </w:r>
      <w:r w:rsidRPr="00B804BD">
        <w:rPr>
          <w:sz w:val="22"/>
          <w:szCs w:val="22"/>
        </w:rPr>
        <w:t xml:space="preserve"> you can </w:t>
      </w:r>
      <w:r w:rsidR="00010518" w:rsidRPr="00B804BD">
        <w:rPr>
          <w:sz w:val="22"/>
          <w:szCs w:val="22"/>
        </w:rPr>
        <w:t>include additional material on homophobic bullying, far-right extremism, or any other area of extreme beha</w:t>
      </w:r>
      <w:r w:rsidRPr="00B804BD">
        <w:rPr>
          <w:sz w:val="22"/>
          <w:szCs w:val="22"/>
        </w:rPr>
        <w:t>viour</w:t>
      </w:r>
      <w:r w:rsidR="00010518" w:rsidRPr="00B804BD">
        <w:rPr>
          <w:sz w:val="22"/>
          <w:szCs w:val="22"/>
        </w:rPr>
        <w:t xml:space="preserve">. </w:t>
      </w:r>
    </w:p>
    <w:p w14:paraId="04E7D0E2" w14:textId="77777777" w:rsidR="0065778F" w:rsidRPr="00B804BD" w:rsidRDefault="0065778F">
      <w:pPr>
        <w:rPr>
          <w:sz w:val="22"/>
          <w:szCs w:val="22"/>
        </w:rPr>
      </w:pPr>
    </w:p>
    <w:p w14:paraId="0E7AE52B" w14:textId="19BA7E1A" w:rsidR="00010518" w:rsidRPr="00B804BD" w:rsidRDefault="00010518">
      <w:pPr>
        <w:rPr>
          <w:sz w:val="22"/>
          <w:szCs w:val="22"/>
        </w:rPr>
      </w:pPr>
      <w:r w:rsidRPr="00B804BD">
        <w:rPr>
          <w:sz w:val="22"/>
          <w:szCs w:val="22"/>
        </w:rPr>
        <w:t xml:space="preserve">The guide offers a </w:t>
      </w:r>
      <w:r w:rsidR="0065778F" w:rsidRPr="00B804BD">
        <w:rPr>
          <w:sz w:val="22"/>
          <w:szCs w:val="22"/>
        </w:rPr>
        <w:t xml:space="preserve">clear framework and </w:t>
      </w:r>
      <w:r w:rsidRPr="00B804BD">
        <w:rPr>
          <w:sz w:val="22"/>
          <w:szCs w:val="22"/>
        </w:rPr>
        <w:t>sense of direction</w:t>
      </w:r>
      <w:r w:rsidR="0065778F" w:rsidRPr="00B804BD">
        <w:rPr>
          <w:sz w:val="22"/>
          <w:szCs w:val="22"/>
        </w:rPr>
        <w:t>,</w:t>
      </w:r>
      <w:r w:rsidRPr="00B804BD">
        <w:rPr>
          <w:sz w:val="22"/>
          <w:szCs w:val="22"/>
        </w:rPr>
        <w:t xml:space="preserve"> but should not be seen as exhaustive. </w:t>
      </w:r>
      <w:r w:rsidR="004A091D" w:rsidRPr="00B804BD">
        <w:rPr>
          <w:sz w:val="22"/>
          <w:szCs w:val="22"/>
        </w:rPr>
        <w:t xml:space="preserve">There are suggested activities to accompany the slides. They can be picked as desired/suitable, yet there is no need to cover every one of them. If selected they will add different </w:t>
      </w:r>
      <w:r w:rsidR="0065778F" w:rsidRPr="00B804BD">
        <w:rPr>
          <w:sz w:val="22"/>
          <w:szCs w:val="22"/>
        </w:rPr>
        <w:t xml:space="preserve">levels of impact. </w:t>
      </w:r>
    </w:p>
    <w:p w14:paraId="1BB66DDA" w14:textId="77777777" w:rsidR="00010518" w:rsidRPr="00B804BD" w:rsidRDefault="00010518">
      <w:pPr>
        <w:rPr>
          <w:sz w:val="22"/>
          <w:szCs w:val="22"/>
        </w:rPr>
      </w:pPr>
    </w:p>
    <w:p w14:paraId="40A105C2" w14:textId="79CED91F" w:rsidR="00010518" w:rsidRPr="00B804BD" w:rsidRDefault="00010518">
      <w:pPr>
        <w:rPr>
          <w:sz w:val="22"/>
          <w:szCs w:val="22"/>
        </w:rPr>
      </w:pPr>
      <w:r w:rsidRPr="00B804BD">
        <w:rPr>
          <w:sz w:val="22"/>
          <w:szCs w:val="22"/>
        </w:rPr>
        <w:t>It is advisable to follow the order of the slides as they employ a spiral curriculum model to help the students understand the relevance of qualiti</w:t>
      </w:r>
      <w:r w:rsidR="0065778F" w:rsidRPr="00B804BD">
        <w:rPr>
          <w:sz w:val="22"/>
          <w:szCs w:val="22"/>
        </w:rPr>
        <w:t>es, emotions, and most importantly common sense.</w:t>
      </w:r>
    </w:p>
    <w:p w14:paraId="6EE6E029" w14:textId="77777777" w:rsidR="007C070D" w:rsidRPr="00B804BD" w:rsidRDefault="007C070D">
      <w:pPr>
        <w:rPr>
          <w:sz w:val="22"/>
          <w:szCs w:val="22"/>
        </w:rPr>
      </w:pPr>
    </w:p>
    <w:p w14:paraId="213EA023" w14:textId="77777777" w:rsidR="0065778F" w:rsidRPr="00B804BD" w:rsidRDefault="0065778F">
      <w:pPr>
        <w:rPr>
          <w:sz w:val="22"/>
          <w:szCs w:val="22"/>
        </w:rPr>
      </w:pPr>
    </w:p>
    <w:p w14:paraId="2A3283F9" w14:textId="4F37D7E0" w:rsidR="007C070D" w:rsidRPr="00B804BD" w:rsidRDefault="007C070D">
      <w:pPr>
        <w:rPr>
          <w:b/>
          <w:color w:val="800000"/>
          <w:sz w:val="22"/>
          <w:szCs w:val="22"/>
          <w:u w:val="single"/>
        </w:rPr>
      </w:pPr>
      <w:r w:rsidRPr="00B804BD">
        <w:rPr>
          <w:b/>
          <w:color w:val="800000"/>
          <w:sz w:val="22"/>
          <w:szCs w:val="22"/>
          <w:u w:val="single"/>
        </w:rPr>
        <w:t>Four Models of Delivery</w:t>
      </w:r>
    </w:p>
    <w:p w14:paraId="6EFDC3B1" w14:textId="77777777" w:rsidR="007C070D" w:rsidRPr="00B804BD" w:rsidRDefault="007C070D">
      <w:pPr>
        <w:rPr>
          <w:color w:val="800000"/>
          <w:sz w:val="22"/>
          <w:szCs w:val="22"/>
        </w:rPr>
      </w:pPr>
    </w:p>
    <w:p w14:paraId="0B592851" w14:textId="787731D0" w:rsidR="007C070D" w:rsidRPr="00B804BD" w:rsidRDefault="007C070D">
      <w:pPr>
        <w:rPr>
          <w:b/>
          <w:color w:val="800000"/>
          <w:sz w:val="22"/>
          <w:szCs w:val="22"/>
        </w:rPr>
      </w:pPr>
      <w:r w:rsidRPr="00B804BD">
        <w:rPr>
          <w:b/>
          <w:color w:val="800000"/>
          <w:sz w:val="22"/>
          <w:szCs w:val="22"/>
        </w:rPr>
        <w:t>Model One</w:t>
      </w:r>
      <w:r w:rsidR="00ED12C4" w:rsidRPr="00B804BD">
        <w:rPr>
          <w:b/>
          <w:color w:val="800000"/>
          <w:sz w:val="22"/>
          <w:szCs w:val="22"/>
        </w:rPr>
        <w:t xml:space="preserve"> </w:t>
      </w:r>
      <w:r w:rsidR="007A444B">
        <w:rPr>
          <w:b/>
          <w:color w:val="000090"/>
          <w:sz w:val="22"/>
          <w:szCs w:val="22"/>
        </w:rPr>
        <w:t>Delivery via 5-6</w:t>
      </w:r>
      <w:r w:rsidRPr="00B804BD">
        <w:rPr>
          <w:b/>
          <w:color w:val="000090"/>
          <w:sz w:val="22"/>
          <w:szCs w:val="22"/>
        </w:rPr>
        <w:t xml:space="preserve"> weekly assemblies</w:t>
      </w:r>
    </w:p>
    <w:p w14:paraId="7A921D47" w14:textId="1128E7A2" w:rsidR="0065778F" w:rsidRPr="00B804BD" w:rsidRDefault="0065778F">
      <w:pPr>
        <w:rPr>
          <w:sz w:val="22"/>
          <w:szCs w:val="22"/>
        </w:rPr>
      </w:pPr>
      <w:r w:rsidRPr="00B804BD">
        <w:rPr>
          <w:sz w:val="22"/>
          <w:szCs w:val="22"/>
        </w:rPr>
        <w:t>Stick to showing the Student PowerPoint and using prompts from the Teacher’s Guide for the presentations.</w:t>
      </w:r>
    </w:p>
    <w:p w14:paraId="62E548DB" w14:textId="67BC6151" w:rsidR="0065778F" w:rsidRPr="00B804BD" w:rsidRDefault="0065778F">
      <w:pPr>
        <w:rPr>
          <w:sz w:val="22"/>
          <w:szCs w:val="22"/>
        </w:rPr>
      </w:pPr>
      <w:r w:rsidRPr="00B804BD">
        <w:rPr>
          <w:b/>
          <w:sz w:val="22"/>
          <w:szCs w:val="22"/>
        </w:rPr>
        <w:t>Pros:</w:t>
      </w:r>
      <w:r w:rsidRPr="00B804BD">
        <w:rPr>
          <w:sz w:val="22"/>
          <w:szCs w:val="22"/>
        </w:rPr>
        <w:t xml:space="preserve"> a senior teacher who understands the local situation delivers the materials in a thoughtful manner.</w:t>
      </w:r>
    </w:p>
    <w:p w14:paraId="63ED31A3" w14:textId="25D35D7D" w:rsidR="0065778F" w:rsidRPr="00B804BD" w:rsidRDefault="0065778F">
      <w:pPr>
        <w:rPr>
          <w:sz w:val="22"/>
          <w:szCs w:val="22"/>
        </w:rPr>
      </w:pPr>
      <w:r w:rsidRPr="00B804BD">
        <w:rPr>
          <w:b/>
          <w:sz w:val="22"/>
          <w:szCs w:val="22"/>
        </w:rPr>
        <w:t>Cons:</w:t>
      </w:r>
      <w:r w:rsidRPr="00B804BD">
        <w:rPr>
          <w:sz w:val="22"/>
          <w:szCs w:val="22"/>
        </w:rPr>
        <w:t xml:space="preserve"> Little time for student input or development.</w:t>
      </w:r>
    </w:p>
    <w:p w14:paraId="315FC7E7" w14:textId="77777777" w:rsidR="007C070D" w:rsidRPr="00B804BD" w:rsidRDefault="007C070D">
      <w:pPr>
        <w:rPr>
          <w:sz w:val="22"/>
          <w:szCs w:val="22"/>
        </w:rPr>
      </w:pPr>
    </w:p>
    <w:p w14:paraId="76FD2301" w14:textId="0FBEE762" w:rsidR="007C070D" w:rsidRPr="00B804BD" w:rsidRDefault="007C070D">
      <w:pPr>
        <w:rPr>
          <w:b/>
          <w:color w:val="800000"/>
          <w:sz w:val="22"/>
          <w:szCs w:val="22"/>
        </w:rPr>
      </w:pPr>
      <w:r w:rsidRPr="00B804BD">
        <w:rPr>
          <w:b/>
          <w:color w:val="800000"/>
          <w:sz w:val="22"/>
          <w:szCs w:val="22"/>
        </w:rPr>
        <w:t>Model Two</w:t>
      </w:r>
      <w:r w:rsidR="00ED12C4" w:rsidRPr="00B804BD">
        <w:rPr>
          <w:b/>
          <w:color w:val="800000"/>
          <w:sz w:val="22"/>
          <w:szCs w:val="22"/>
        </w:rPr>
        <w:t xml:space="preserve"> </w:t>
      </w:r>
      <w:r w:rsidRPr="00B804BD">
        <w:rPr>
          <w:b/>
          <w:color w:val="000090"/>
          <w:sz w:val="22"/>
          <w:szCs w:val="22"/>
        </w:rPr>
        <w:t>Delivery via 5</w:t>
      </w:r>
      <w:r w:rsidR="007A444B">
        <w:rPr>
          <w:b/>
          <w:color w:val="000090"/>
          <w:sz w:val="22"/>
          <w:szCs w:val="22"/>
        </w:rPr>
        <w:t>-6</w:t>
      </w:r>
      <w:r w:rsidRPr="00B804BD">
        <w:rPr>
          <w:b/>
          <w:color w:val="000090"/>
          <w:sz w:val="22"/>
          <w:szCs w:val="22"/>
        </w:rPr>
        <w:t xml:space="preserve"> 20-minute Form sessions</w:t>
      </w:r>
    </w:p>
    <w:p w14:paraId="35F645EB" w14:textId="09DCDA35" w:rsidR="00ED12C4" w:rsidRPr="00B804BD" w:rsidRDefault="00ED12C4">
      <w:pPr>
        <w:rPr>
          <w:sz w:val="22"/>
          <w:szCs w:val="22"/>
        </w:rPr>
      </w:pPr>
      <w:r w:rsidRPr="00B804BD">
        <w:rPr>
          <w:sz w:val="22"/>
          <w:szCs w:val="22"/>
        </w:rPr>
        <w:t>Stick to showing the Student PowerPoint and using prompts from the Teacher’s Guide for ideas for quick discussions.</w:t>
      </w:r>
    </w:p>
    <w:p w14:paraId="1FF80B79" w14:textId="720C249B" w:rsidR="00ED12C4" w:rsidRPr="00B804BD" w:rsidRDefault="00ED12C4">
      <w:pPr>
        <w:rPr>
          <w:sz w:val="22"/>
          <w:szCs w:val="22"/>
        </w:rPr>
      </w:pPr>
      <w:r w:rsidRPr="00B804BD">
        <w:rPr>
          <w:b/>
          <w:sz w:val="22"/>
          <w:szCs w:val="22"/>
        </w:rPr>
        <w:t>Pros:</w:t>
      </w:r>
      <w:r w:rsidRPr="00B804BD">
        <w:rPr>
          <w:sz w:val="22"/>
          <w:szCs w:val="22"/>
        </w:rPr>
        <w:t xml:space="preserve"> delivery by the Tutor who knows his/her class and understands the local situation; students have some input and a little development time.</w:t>
      </w:r>
    </w:p>
    <w:p w14:paraId="78ABCE09" w14:textId="32DCED8D" w:rsidR="00ED12C4" w:rsidRPr="00B804BD" w:rsidRDefault="00ED12C4">
      <w:pPr>
        <w:rPr>
          <w:sz w:val="22"/>
          <w:szCs w:val="22"/>
        </w:rPr>
      </w:pPr>
      <w:r w:rsidRPr="00B804BD">
        <w:rPr>
          <w:b/>
          <w:sz w:val="22"/>
          <w:szCs w:val="22"/>
        </w:rPr>
        <w:t>Cons:</w:t>
      </w:r>
      <w:r w:rsidRPr="00B804BD">
        <w:rPr>
          <w:sz w:val="22"/>
          <w:szCs w:val="22"/>
        </w:rPr>
        <w:t xml:space="preserve"> some of the possible development opportunities will be missed.</w:t>
      </w:r>
    </w:p>
    <w:p w14:paraId="08299FFF" w14:textId="77777777" w:rsidR="007C070D" w:rsidRPr="00B804BD" w:rsidRDefault="007C070D">
      <w:pPr>
        <w:rPr>
          <w:sz w:val="22"/>
          <w:szCs w:val="22"/>
        </w:rPr>
      </w:pPr>
    </w:p>
    <w:p w14:paraId="7177A2CC" w14:textId="29BF66F5" w:rsidR="007C070D" w:rsidRPr="00B804BD" w:rsidRDefault="007C070D">
      <w:pPr>
        <w:rPr>
          <w:b/>
          <w:color w:val="800000"/>
          <w:sz w:val="22"/>
          <w:szCs w:val="22"/>
        </w:rPr>
      </w:pPr>
      <w:r w:rsidRPr="00B804BD">
        <w:rPr>
          <w:b/>
          <w:color w:val="800000"/>
          <w:sz w:val="22"/>
          <w:szCs w:val="22"/>
        </w:rPr>
        <w:t>Model Three</w:t>
      </w:r>
      <w:r w:rsidR="00ED12C4" w:rsidRPr="00B804BD">
        <w:rPr>
          <w:b/>
          <w:color w:val="800000"/>
          <w:sz w:val="22"/>
          <w:szCs w:val="22"/>
        </w:rPr>
        <w:t xml:space="preserve"> </w:t>
      </w:r>
      <w:r w:rsidRPr="00B804BD">
        <w:rPr>
          <w:b/>
          <w:color w:val="000090"/>
          <w:sz w:val="22"/>
          <w:szCs w:val="22"/>
        </w:rPr>
        <w:t>Delivery via 5</w:t>
      </w:r>
      <w:r w:rsidR="007A444B">
        <w:rPr>
          <w:b/>
          <w:color w:val="000090"/>
          <w:sz w:val="22"/>
          <w:szCs w:val="22"/>
        </w:rPr>
        <w:t>-6</w:t>
      </w:r>
      <w:r w:rsidRPr="00B804BD">
        <w:rPr>
          <w:b/>
          <w:color w:val="000090"/>
          <w:sz w:val="22"/>
          <w:szCs w:val="22"/>
        </w:rPr>
        <w:t xml:space="preserve"> lesson starts</w:t>
      </w:r>
    </w:p>
    <w:p w14:paraId="4AC56C3B" w14:textId="64E3605C" w:rsidR="00ED12C4" w:rsidRPr="00B804BD" w:rsidRDefault="00ED12C4" w:rsidP="00ED12C4">
      <w:pPr>
        <w:rPr>
          <w:sz w:val="22"/>
          <w:szCs w:val="22"/>
        </w:rPr>
      </w:pPr>
      <w:r w:rsidRPr="00B804BD">
        <w:rPr>
          <w:sz w:val="22"/>
          <w:szCs w:val="22"/>
        </w:rPr>
        <w:t>Stick to showing the Student PowerPoint and using prompts from the Teacher’s Guide for ideas for quick discussions before moving on to normal topics.</w:t>
      </w:r>
    </w:p>
    <w:p w14:paraId="375221B1" w14:textId="45968878" w:rsidR="00ED12C4" w:rsidRPr="00B804BD" w:rsidRDefault="00ED12C4" w:rsidP="00ED12C4">
      <w:pPr>
        <w:rPr>
          <w:sz w:val="22"/>
          <w:szCs w:val="22"/>
        </w:rPr>
      </w:pPr>
      <w:r w:rsidRPr="00B804BD">
        <w:rPr>
          <w:b/>
          <w:sz w:val="22"/>
          <w:szCs w:val="22"/>
        </w:rPr>
        <w:t>Pros:</w:t>
      </w:r>
      <w:r w:rsidRPr="00B804BD">
        <w:rPr>
          <w:sz w:val="22"/>
          <w:szCs w:val="22"/>
        </w:rPr>
        <w:t xml:space="preserve"> any teacher, in any subject, and at any time, can deliver the materials. This means the materials can all be delivered swiftly. If delivered in PSHEe or Citizenship the teacher may make some great links into the areas they are scheduled to teach.</w:t>
      </w:r>
    </w:p>
    <w:p w14:paraId="2F2A9B58" w14:textId="4844A4D5" w:rsidR="00ED12C4" w:rsidRPr="00B804BD" w:rsidRDefault="00ED12C4" w:rsidP="00ED12C4">
      <w:pPr>
        <w:rPr>
          <w:sz w:val="22"/>
          <w:szCs w:val="22"/>
        </w:rPr>
      </w:pPr>
      <w:r w:rsidRPr="00B804BD">
        <w:rPr>
          <w:b/>
          <w:sz w:val="22"/>
          <w:szCs w:val="22"/>
        </w:rPr>
        <w:t>Cons:</w:t>
      </w:r>
      <w:r w:rsidRPr="00B804BD">
        <w:rPr>
          <w:sz w:val="22"/>
          <w:szCs w:val="22"/>
        </w:rPr>
        <w:t xml:space="preserve"> the teacher may not be an expert in this area [unless covered by a PSHEe or Citizenship teacher] and can therefore lack depth; there is still little time to develop ideas.</w:t>
      </w:r>
    </w:p>
    <w:p w14:paraId="614398EA" w14:textId="77777777" w:rsidR="007C070D" w:rsidRPr="00B804BD" w:rsidRDefault="007C070D">
      <w:pPr>
        <w:rPr>
          <w:sz w:val="22"/>
          <w:szCs w:val="22"/>
        </w:rPr>
      </w:pPr>
    </w:p>
    <w:p w14:paraId="49B7C12C" w14:textId="79E8F678" w:rsidR="007C070D" w:rsidRPr="009A1327" w:rsidRDefault="007C070D">
      <w:pPr>
        <w:rPr>
          <w:b/>
          <w:color w:val="800000"/>
          <w:sz w:val="22"/>
          <w:szCs w:val="22"/>
        </w:rPr>
      </w:pPr>
      <w:r w:rsidRPr="00B804BD">
        <w:rPr>
          <w:b/>
          <w:color w:val="800000"/>
          <w:sz w:val="22"/>
          <w:szCs w:val="22"/>
        </w:rPr>
        <w:t>Model Four</w:t>
      </w:r>
      <w:r w:rsidR="009A1327">
        <w:rPr>
          <w:b/>
          <w:color w:val="800000"/>
          <w:sz w:val="22"/>
          <w:szCs w:val="22"/>
        </w:rPr>
        <w:t xml:space="preserve"> </w:t>
      </w:r>
      <w:r w:rsidRPr="009A1327">
        <w:rPr>
          <w:b/>
          <w:color w:val="000090"/>
          <w:sz w:val="22"/>
          <w:szCs w:val="22"/>
        </w:rPr>
        <w:t>Delivery via PSHEe/Citizenship lessons</w:t>
      </w:r>
    </w:p>
    <w:p w14:paraId="7C66BAD7" w14:textId="2627132B" w:rsidR="00010518" w:rsidRDefault="00ED12C4">
      <w:pPr>
        <w:rPr>
          <w:sz w:val="22"/>
          <w:szCs w:val="22"/>
        </w:rPr>
      </w:pPr>
      <w:r w:rsidRPr="00B804BD">
        <w:rPr>
          <w:sz w:val="22"/>
          <w:szCs w:val="22"/>
        </w:rPr>
        <w:t>Here the teacher can use the Student PowerPoint, which is re-writable, and the Teacher’s Guide as launch points following as many of the activities below as he/she feels are possible.</w:t>
      </w:r>
    </w:p>
    <w:p w14:paraId="11DDD8A7" w14:textId="26629190" w:rsidR="00B804BD" w:rsidRDefault="00B804BD">
      <w:pPr>
        <w:rPr>
          <w:sz w:val="22"/>
          <w:szCs w:val="22"/>
        </w:rPr>
      </w:pPr>
      <w:r w:rsidRPr="009A1327">
        <w:rPr>
          <w:b/>
          <w:sz w:val="22"/>
          <w:szCs w:val="22"/>
        </w:rPr>
        <w:t>Pros:</w:t>
      </w:r>
      <w:r>
        <w:rPr>
          <w:sz w:val="22"/>
          <w:szCs w:val="22"/>
        </w:rPr>
        <w:t xml:space="preserve"> delivery by an expert with time to draw out the detail and </w:t>
      </w:r>
      <w:r w:rsidR="009A1327">
        <w:rPr>
          <w:sz w:val="22"/>
          <w:szCs w:val="22"/>
        </w:rPr>
        <w:t>create opportunities for meaningful development.</w:t>
      </w:r>
    </w:p>
    <w:p w14:paraId="6EF41F52" w14:textId="2096ED93" w:rsidR="009A1327" w:rsidRDefault="009A1327">
      <w:pPr>
        <w:rPr>
          <w:sz w:val="22"/>
          <w:szCs w:val="22"/>
        </w:rPr>
      </w:pPr>
      <w:r w:rsidRPr="009A1327">
        <w:rPr>
          <w:b/>
          <w:sz w:val="22"/>
          <w:szCs w:val="22"/>
        </w:rPr>
        <w:t>Cons:</w:t>
      </w:r>
      <w:r>
        <w:rPr>
          <w:sz w:val="22"/>
          <w:szCs w:val="22"/>
        </w:rPr>
        <w:t xml:space="preserve"> time consuming, and possibly takes away from space normally devoted to other areas.</w:t>
      </w:r>
    </w:p>
    <w:p w14:paraId="06CD3EE3" w14:textId="77777777" w:rsidR="00B804BD" w:rsidRDefault="00B804BD">
      <w:pPr>
        <w:rPr>
          <w:sz w:val="22"/>
          <w:szCs w:val="22"/>
        </w:rPr>
      </w:pPr>
    </w:p>
    <w:p w14:paraId="0C1AC25E" w14:textId="1F7ABA6D" w:rsidR="00010518" w:rsidRDefault="009A1327">
      <w:pPr>
        <w:rPr>
          <w:sz w:val="22"/>
          <w:szCs w:val="22"/>
        </w:rPr>
      </w:pPr>
      <w:r>
        <w:rPr>
          <w:sz w:val="22"/>
          <w:szCs w:val="22"/>
        </w:rPr>
        <w:t xml:space="preserve">These resources are inspired </w:t>
      </w:r>
      <w:r w:rsidR="009224A2">
        <w:rPr>
          <w:sz w:val="22"/>
          <w:szCs w:val="22"/>
        </w:rPr>
        <w:t>by</w:t>
      </w:r>
      <w:bookmarkStart w:id="0" w:name="_GoBack"/>
      <w:bookmarkEnd w:id="0"/>
      <w:r w:rsidR="000F6B9E">
        <w:rPr>
          <w:sz w:val="22"/>
          <w:szCs w:val="22"/>
        </w:rPr>
        <w:t xml:space="preserve"> the great work of</w:t>
      </w:r>
      <w:r>
        <w:rPr>
          <w:sz w:val="22"/>
          <w:szCs w:val="22"/>
        </w:rPr>
        <w:t xml:space="preserve"> </w:t>
      </w:r>
      <w:r w:rsidRPr="009A1327">
        <w:rPr>
          <w:b/>
          <w:color w:val="800000"/>
          <w:sz w:val="22"/>
          <w:szCs w:val="22"/>
        </w:rPr>
        <w:t>Zebra Red</w:t>
      </w:r>
      <w:r>
        <w:rPr>
          <w:sz w:val="22"/>
          <w:szCs w:val="22"/>
        </w:rPr>
        <w:t>. The</w:t>
      </w:r>
      <w:r w:rsidR="000F6B9E">
        <w:rPr>
          <w:sz w:val="22"/>
          <w:szCs w:val="22"/>
        </w:rPr>
        <w:t xml:space="preserve"> gold standard approach is</w:t>
      </w:r>
      <w:r>
        <w:rPr>
          <w:sz w:val="22"/>
          <w:szCs w:val="22"/>
        </w:rPr>
        <w:t xml:space="preserve"> to introduce the top</w:t>
      </w:r>
      <w:r w:rsidR="000F6B9E">
        <w:rPr>
          <w:sz w:val="22"/>
          <w:szCs w:val="22"/>
        </w:rPr>
        <w:t>ic via their excellent sessions</w:t>
      </w:r>
      <w:r>
        <w:rPr>
          <w:sz w:val="22"/>
          <w:szCs w:val="22"/>
        </w:rPr>
        <w:t xml:space="preserve"> and follow it up with this resource. The quot</w:t>
      </w:r>
      <w:r w:rsidR="000F6B9E">
        <w:rPr>
          <w:sz w:val="22"/>
          <w:szCs w:val="22"/>
        </w:rPr>
        <w:t>e above comes from their organis</w:t>
      </w:r>
      <w:r>
        <w:rPr>
          <w:sz w:val="22"/>
          <w:szCs w:val="22"/>
        </w:rPr>
        <w:t>ation and provided the starting point for all the materials.</w:t>
      </w:r>
    </w:p>
    <w:p w14:paraId="67E931AA" w14:textId="77777777" w:rsidR="009A1327" w:rsidRDefault="009A1327">
      <w:pPr>
        <w:rPr>
          <w:sz w:val="22"/>
          <w:szCs w:val="22"/>
        </w:rPr>
      </w:pPr>
    </w:p>
    <w:p w14:paraId="32EA88D4" w14:textId="77777777" w:rsidR="00671349" w:rsidRDefault="00671349">
      <w:pPr>
        <w:rPr>
          <w:sz w:val="22"/>
          <w:szCs w:val="22"/>
        </w:rPr>
      </w:pPr>
    </w:p>
    <w:p w14:paraId="6A8FF8C4" w14:textId="77777777" w:rsidR="00671349" w:rsidRDefault="00671349">
      <w:pPr>
        <w:rPr>
          <w:sz w:val="22"/>
          <w:szCs w:val="22"/>
        </w:rPr>
      </w:pPr>
    </w:p>
    <w:tbl>
      <w:tblPr>
        <w:tblStyle w:val="TableGrid"/>
        <w:tblW w:w="0" w:type="auto"/>
        <w:tblLook w:val="04A0" w:firstRow="1" w:lastRow="0" w:firstColumn="1" w:lastColumn="0" w:noHBand="0" w:noVBand="1"/>
      </w:tblPr>
      <w:tblGrid>
        <w:gridCol w:w="10676"/>
      </w:tblGrid>
      <w:tr w:rsidR="001A3CA5" w14:paraId="58630D12" w14:textId="77777777" w:rsidTr="00CC5C61">
        <w:tc>
          <w:tcPr>
            <w:tcW w:w="10676" w:type="dxa"/>
            <w:shd w:val="clear" w:color="auto" w:fill="D9D9D9" w:themeFill="background1" w:themeFillShade="D9"/>
          </w:tcPr>
          <w:p w14:paraId="1409D5FD" w14:textId="2AE6B495" w:rsidR="001A3CA5" w:rsidRPr="00CC5C61" w:rsidRDefault="0061397C">
            <w:pPr>
              <w:rPr>
                <w:b/>
                <w:sz w:val="22"/>
                <w:szCs w:val="22"/>
              </w:rPr>
            </w:pPr>
            <w:r>
              <w:rPr>
                <w:b/>
                <w:sz w:val="22"/>
                <w:szCs w:val="22"/>
              </w:rPr>
              <w:t>A c</w:t>
            </w:r>
            <w:r w:rsidR="001A3CA5" w:rsidRPr="00CC5C61">
              <w:rPr>
                <w:b/>
                <w:sz w:val="22"/>
                <w:szCs w:val="22"/>
              </w:rPr>
              <w:t>omment on Radicalisation and Extremism</w:t>
            </w:r>
          </w:p>
        </w:tc>
      </w:tr>
      <w:tr w:rsidR="001A3CA5" w14:paraId="7A23722C" w14:textId="77777777" w:rsidTr="001A3CA5">
        <w:tc>
          <w:tcPr>
            <w:tcW w:w="10676" w:type="dxa"/>
          </w:tcPr>
          <w:p w14:paraId="77132847" w14:textId="707733B4" w:rsidR="001A3CA5" w:rsidRDefault="001A3CA5">
            <w:pPr>
              <w:rPr>
                <w:sz w:val="22"/>
                <w:szCs w:val="22"/>
              </w:rPr>
            </w:pPr>
            <w:r>
              <w:rPr>
                <w:sz w:val="22"/>
                <w:szCs w:val="22"/>
              </w:rPr>
              <w:t>This resource explores an in-school approach to combatting extremism within our schools and local communities. As such we are mainly focusing upon the radicalisation of those we teach and the methods we might use to reduce this.</w:t>
            </w:r>
          </w:p>
          <w:p w14:paraId="6E82537C" w14:textId="77777777" w:rsidR="001A3CA5" w:rsidRDefault="001A3CA5">
            <w:pPr>
              <w:rPr>
                <w:sz w:val="22"/>
                <w:szCs w:val="22"/>
              </w:rPr>
            </w:pPr>
          </w:p>
          <w:p w14:paraId="58826A68" w14:textId="77777777" w:rsidR="001A3CA5" w:rsidRDefault="001A3CA5">
            <w:pPr>
              <w:rPr>
                <w:sz w:val="22"/>
                <w:szCs w:val="22"/>
              </w:rPr>
            </w:pPr>
            <w:r>
              <w:rPr>
                <w:sz w:val="22"/>
                <w:szCs w:val="22"/>
              </w:rPr>
              <w:t>The ‘Common Sense’ resource will only work well if used alongside the other methods routinely required under the Government’s PREVENT strategies. These materials do not seek to identify extremists, or those behaviours associated with radicalisation that might lead to extremism.</w:t>
            </w:r>
          </w:p>
          <w:p w14:paraId="1E390C86" w14:textId="77777777" w:rsidR="001A3CA5" w:rsidRDefault="001A3CA5">
            <w:pPr>
              <w:rPr>
                <w:sz w:val="22"/>
                <w:szCs w:val="22"/>
              </w:rPr>
            </w:pPr>
          </w:p>
          <w:p w14:paraId="15622020" w14:textId="77777777" w:rsidR="001A3CA5" w:rsidRDefault="001A3CA5">
            <w:pPr>
              <w:rPr>
                <w:sz w:val="22"/>
                <w:szCs w:val="22"/>
              </w:rPr>
            </w:pPr>
            <w:r>
              <w:rPr>
                <w:sz w:val="22"/>
                <w:szCs w:val="22"/>
              </w:rPr>
              <w:t>Radical behaviour is not, in itself, wrong. There are many examples of radical people who benefit our communities. Radical behaviour becomes an issue when it leads to extremist ideas at odds with our society.</w:t>
            </w:r>
            <w:r w:rsidR="00CC5C61">
              <w:rPr>
                <w:sz w:val="22"/>
                <w:szCs w:val="22"/>
              </w:rPr>
              <w:t xml:space="preserve"> In these circumstances the terms ‘radicalisation’ and ‘extremism’ become watchwords for danger in our society.</w:t>
            </w:r>
          </w:p>
          <w:p w14:paraId="2807768E" w14:textId="77777777" w:rsidR="00CC5C61" w:rsidRDefault="00CC5C61">
            <w:pPr>
              <w:rPr>
                <w:sz w:val="22"/>
                <w:szCs w:val="22"/>
              </w:rPr>
            </w:pPr>
          </w:p>
          <w:p w14:paraId="3B52D882" w14:textId="77777777" w:rsidR="00CC5C61" w:rsidRDefault="00CC5C61">
            <w:pPr>
              <w:rPr>
                <w:sz w:val="22"/>
                <w:szCs w:val="22"/>
              </w:rPr>
            </w:pPr>
            <w:r>
              <w:rPr>
                <w:sz w:val="22"/>
                <w:szCs w:val="22"/>
              </w:rPr>
              <w:t xml:space="preserve">This resource was originally commissioned to address radicalisation and extremism in relation to the Far Right. UK society has long had issues with the behaviour demonstrated by organisations seeking to assert their own kind of ‘Britishness’ to the detriment of mainly non-white minority ethnic and cultural groups. </w:t>
            </w:r>
          </w:p>
          <w:p w14:paraId="28519274" w14:textId="77777777" w:rsidR="00CC5C61" w:rsidRDefault="00CC5C61">
            <w:pPr>
              <w:rPr>
                <w:sz w:val="22"/>
                <w:szCs w:val="22"/>
              </w:rPr>
            </w:pPr>
          </w:p>
          <w:p w14:paraId="3EA8DA61" w14:textId="77777777" w:rsidR="00CC5C61" w:rsidRDefault="00CC5C61">
            <w:pPr>
              <w:rPr>
                <w:sz w:val="22"/>
                <w:szCs w:val="22"/>
              </w:rPr>
            </w:pPr>
            <w:r>
              <w:rPr>
                <w:sz w:val="22"/>
                <w:szCs w:val="22"/>
              </w:rPr>
              <w:t xml:space="preserve">It is important to note the resource will work equally as well in a range of other contexts including radicalisation via ‘faith’. </w:t>
            </w:r>
            <w:r w:rsidR="0061397C">
              <w:rPr>
                <w:sz w:val="22"/>
                <w:szCs w:val="22"/>
              </w:rPr>
              <w:t>This area is one that dominates our Press and national agenda. It is not the sole preserve of one faith, Islam, though it can seem this way.</w:t>
            </w:r>
          </w:p>
          <w:p w14:paraId="056DDB20" w14:textId="77777777" w:rsidR="00671349" w:rsidRDefault="00671349">
            <w:pPr>
              <w:rPr>
                <w:sz w:val="22"/>
                <w:szCs w:val="22"/>
              </w:rPr>
            </w:pPr>
          </w:p>
          <w:p w14:paraId="6AF95449" w14:textId="4E22EE96" w:rsidR="00671349" w:rsidRDefault="00671349" w:rsidP="00671349">
            <w:pPr>
              <w:jc w:val="right"/>
              <w:rPr>
                <w:sz w:val="22"/>
                <w:szCs w:val="22"/>
              </w:rPr>
            </w:pPr>
          </w:p>
        </w:tc>
      </w:tr>
    </w:tbl>
    <w:p w14:paraId="494568A4" w14:textId="77777777" w:rsidR="001A3CA5" w:rsidRDefault="001A3CA5">
      <w:pPr>
        <w:rPr>
          <w:sz w:val="22"/>
          <w:szCs w:val="22"/>
        </w:rPr>
      </w:pPr>
    </w:p>
    <w:p w14:paraId="06CC2B75" w14:textId="77777777" w:rsidR="001A3CA5" w:rsidRDefault="001A3CA5">
      <w:pPr>
        <w:rPr>
          <w:sz w:val="22"/>
          <w:szCs w:val="22"/>
        </w:rPr>
      </w:pPr>
    </w:p>
    <w:p w14:paraId="3047698C" w14:textId="77777777" w:rsidR="00671349" w:rsidRDefault="00671349">
      <w:pPr>
        <w:rPr>
          <w:sz w:val="22"/>
          <w:szCs w:val="22"/>
        </w:rPr>
      </w:pPr>
    </w:p>
    <w:p w14:paraId="61ABCCBE" w14:textId="77777777" w:rsidR="001A3CA5" w:rsidRDefault="001A3CA5">
      <w:pPr>
        <w:rPr>
          <w:sz w:val="22"/>
          <w:szCs w:val="22"/>
        </w:rPr>
      </w:pPr>
    </w:p>
    <w:tbl>
      <w:tblPr>
        <w:tblStyle w:val="TableGrid"/>
        <w:tblW w:w="0" w:type="auto"/>
        <w:tblLook w:val="04A0" w:firstRow="1" w:lastRow="0" w:firstColumn="1" w:lastColumn="0" w:noHBand="0" w:noVBand="1"/>
      </w:tblPr>
      <w:tblGrid>
        <w:gridCol w:w="10676"/>
      </w:tblGrid>
      <w:tr w:rsidR="0061397C" w14:paraId="4068CE9C" w14:textId="77777777" w:rsidTr="0061397C">
        <w:tc>
          <w:tcPr>
            <w:tcW w:w="10676" w:type="dxa"/>
            <w:shd w:val="clear" w:color="auto" w:fill="D9D9D9" w:themeFill="background1" w:themeFillShade="D9"/>
          </w:tcPr>
          <w:p w14:paraId="6E07E854" w14:textId="3AADBA20" w:rsidR="0061397C" w:rsidRPr="0061397C" w:rsidRDefault="0061397C">
            <w:pPr>
              <w:rPr>
                <w:b/>
                <w:sz w:val="22"/>
                <w:szCs w:val="22"/>
              </w:rPr>
            </w:pPr>
            <w:r w:rsidRPr="0061397C">
              <w:rPr>
                <w:b/>
                <w:sz w:val="22"/>
                <w:szCs w:val="22"/>
              </w:rPr>
              <w:t>A comment on the format of this resource</w:t>
            </w:r>
          </w:p>
        </w:tc>
      </w:tr>
      <w:tr w:rsidR="0061397C" w14:paraId="7ABE54D9" w14:textId="77777777" w:rsidTr="0061397C">
        <w:tc>
          <w:tcPr>
            <w:tcW w:w="10676" w:type="dxa"/>
          </w:tcPr>
          <w:p w14:paraId="1A05C058" w14:textId="78EFE11D" w:rsidR="0061397C" w:rsidRDefault="0061397C" w:rsidP="00671349">
            <w:pPr>
              <w:rPr>
                <w:sz w:val="22"/>
                <w:szCs w:val="22"/>
              </w:rPr>
            </w:pPr>
            <w:r>
              <w:rPr>
                <w:sz w:val="22"/>
                <w:szCs w:val="22"/>
              </w:rPr>
              <w:t>This resource has been designed to follow the structures and processes of character education as modeled by The Jubilee Centre for Character &amp; Virtues at The University of Birmingham. It has also been adapted to emulate some of the methods seen in Zebra Red sessions. This makes the structure fairly unique.</w:t>
            </w:r>
          </w:p>
          <w:p w14:paraId="399D7106" w14:textId="77777777" w:rsidR="0061397C" w:rsidRDefault="0061397C" w:rsidP="00671349">
            <w:pPr>
              <w:rPr>
                <w:sz w:val="22"/>
                <w:szCs w:val="22"/>
              </w:rPr>
            </w:pPr>
          </w:p>
          <w:p w14:paraId="470AC681" w14:textId="77777777" w:rsidR="0061397C" w:rsidRDefault="0061397C" w:rsidP="00671349">
            <w:pPr>
              <w:rPr>
                <w:sz w:val="22"/>
                <w:szCs w:val="22"/>
              </w:rPr>
            </w:pPr>
            <w:r>
              <w:rPr>
                <w:sz w:val="22"/>
                <w:szCs w:val="22"/>
              </w:rPr>
              <w:t xml:space="preserve">Character education, in this sense, explores a range of relevant qualities of mind and character, looks at the effect of emotion, and deploys good, or common, sense. </w:t>
            </w:r>
          </w:p>
          <w:p w14:paraId="3230587C" w14:textId="77777777" w:rsidR="0061397C" w:rsidRDefault="0061397C" w:rsidP="00671349">
            <w:pPr>
              <w:rPr>
                <w:sz w:val="22"/>
                <w:szCs w:val="22"/>
              </w:rPr>
            </w:pPr>
          </w:p>
          <w:p w14:paraId="03BF6D69" w14:textId="77777777" w:rsidR="0061397C" w:rsidRDefault="0061397C" w:rsidP="00671349">
            <w:pPr>
              <w:rPr>
                <w:sz w:val="22"/>
                <w:szCs w:val="22"/>
              </w:rPr>
            </w:pPr>
            <w:r>
              <w:rPr>
                <w:sz w:val="22"/>
                <w:szCs w:val="22"/>
              </w:rPr>
              <w:t>The stages are broadly:</w:t>
            </w:r>
          </w:p>
          <w:p w14:paraId="0BB3C824" w14:textId="68AE2F1F" w:rsidR="0061397C" w:rsidRDefault="00671349" w:rsidP="00671349">
            <w:pPr>
              <w:pStyle w:val="ListParagraph"/>
              <w:numPr>
                <w:ilvl w:val="0"/>
                <w:numId w:val="1"/>
              </w:numPr>
              <w:rPr>
                <w:sz w:val="22"/>
                <w:szCs w:val="22"/>
              </w:rPr>
            </w:pPr>
            <w:r>
              <w:rPr>
                <w:sz w:val="22"/>
                <w:szCs w:val="22"/>
              </w:rPr>
              <w:t>T</w:t>
            </w:r>
            <w:r w:rsidR="0061397C" w:rsidRPr="0061397C">
              <w:rPr>
                <w:sz w:val="22"/>
                <w:szCs w:val="22"/>
              </w:rPr>
              <w:t xml:space="preserve">o </w:t>
            </w:r>
            <w:r w:rsidR="0061397C" w:rsidRPr="00671349">
              <w:rPr>
                <w:b/>
                <w:sz w:val="22"/>
                <w:szCs w:val="22"/>
              </w:rPr>
              <w:t>‘stop’</w:t>
            </w:r>
            <w:r w:rsidR="0061397C" w:rsidRPr="0061397C">
              <w:rPr>
                <w:sz w:val="22"/>
                <w:szCs w:val="22"/>
              </w:rPr>
              <w:t xml:space="preserve"> and pause; </w:t>
            </w:r>
          </w:p>
          <w:p w14:paraId="193BAA65" w14:textId="64541A43" w:rsidR="00671349" w:rsidRDefault="00671349" w:rsidP="00671349">
            <w:pPr>
              <w:pStyle w:val="ListParagraph"/>
              <w:numPr>
                <w:ilvl w:val="0"/>
                <w:numId w:val="1"/>
              </w:numPr>
              <w:rPr>
                <w:sz w:val="22"/>
                <w:szCs w:val="22"/>
              </w:rPr>
            </w:pPr>
            <w:r w:rsidRPr="0061397C">
              <w:rPr>
                <w:sz w:val="22"/>
                <w:szCs w:val="22"/>
              </w:rPr>
              <w:t>To</w:t>
            </w:r>
            <w:r w:rsidR="0061397C" w:rsidRPr="0061397C">
              <w:rPr>
                <w:sz w:val="22"/>
                <w:szCs w:val="22"/>
              </w:rPr>
              <w:t xml:space="preserve"> </w:t>
            </w:r>
            <w:r w:rsidR="0061397C" w:rsidRPr="00671349">
              <w:rPr>
                <w:b/>
                <w:sz w:val="22"/>
                <w:szCs w:val="22"/>
              </w:rPr>
              <w:t>‘notice’</w:t>
            </w:r>
            <w:r w:rsidR="0061397C" w:rsidRPr="0061397C">
              <w:rPr>
                <w:sz w:val="22"/>
                <w:szCs w:val="22"/>
              </w:rPr>
              <w:t xml:space="preserve"> what is happening in a situation; </w:t>
            </w:r>
          </w:p>
          <w:p w14:paraId="4AF4DCC6" w14:textId="1D2BE0BA" w:rsidR="00671349" w:rsidRDefault="00671349" w:rsidP="00671349">
            <w:pPr>
              <w:pStyle w:val="ListParagraph"/>
              <w:numPr>
                <w:ilvl w:val="0"/>
                <w:numId w:val="1"/>
              </w:numPr>
              <w:rPr>
                <w:sz w:val="22"/>
                <w:szCs w:val="22"/>
              </w:rPr>
            </w:pPr>
            <w:r w:rsidRPr="0061397C">
              <w:rPr>
                <w:sz w:val="22"/>
                <w:szCs w:val="22"/>
              </w:rPr>
              <w:t>To</w:t>
            </w:r>
            <w:r w:rsidR="0061397C" w:rsidRPr="0061397C">
              <w:rPr>
                <w:sz w:val="22"/>
                <w:szCs w:val="22"/>
              </w:rPr>
              <w:t xml:space="preserve"> </w:t>
            </w:r>
            <w:r w:rsidR="0061397C" w:rsidRPr="00671349">
              <w:rPr>
                <w:b/>
                <w:sz w:val="22"/>
                <w:szCs w:val="22"/>
              </w:rPr>
              <w:t>‘look’</w:t>
            </w:r>
            <w:r w:rsidR="0061397C" w:rsidRPr="0061397C">
              <w:rPr>
                <w:sz w:val="22"/>
                <w:szCs w:val="22"/>
              </w:rPr>
              <w:t xml:space="preserve"> at how our emotions affect our behaviours; </w:t>
            </w:r>
          </w:p>
          <w:p w14:paraId="0BF0BC4C" w14:textId="6E3C7951" w:rsidR="00671349" w:rsidRDefault="00671349" w:rsidP="00671349">
            <w:pPr>
              <w:pStyle w:val="ListParagraph"/>
              <w:numPr>
                <w:ilvl w:val="0"/>
                <w:numId w:val="1"/>
              </w:numPr>
              <w:rPr>
                <w:sz w:val="22"/>
                <w:szCs w:val="22"/>
              </w:rPr>
            </w:pPr>
            <w:r w:rsidRPr="0061397C">
              <w:rPr>
                <w:sz w:val="22"/>
                <w:szCs w:val="22"/>
              </w:rPr>
              <w:t>To</w:t>
            </w:r>
            <w:r w:rsidR="0061397C" w:rsidRPr="0061397C">
              <w:rPr>
                <w:sz w:val="22"/>
                <w:szCs w:val="22"/>
              </w:rPr>
              <w:t xml:space="preserve"> ‘</w:t>
            </w:r>
            <w:r w:rsidR="0061397C" w:rsidRPr="00671349">
              <w:rPr>
                <w:b/>
                <w:sz w:val="22"/>
                <w:szCs w:val="22"/>
              </w:rPr>
              <w:t>listen’</w:t>
            </w:r>
            <w:r w:rsidR="0061397C" w:rsidRPr="0061397C">
              <w:rPr>
                <w:sz w:val="22"/>
                <w:szCs w:val="22"/>
              </w:rPr>
              <w:t xml:space="preserve"> critically’ to our motivations; </w:t>
            </w:r>
          </w:p>
          <w:p w14:paraId="64DC16BB" w14:textId="26713F72" w:rsidR="00671349" w:rsidRDefault="00671349" w:rsidP="00671349">
            <w:pPr>
              <w:pStyle w:val="ListParagraph"/>
              <w:numPr>
                <w:ilvl w:val="0"/>
                <w:numId w:val="1"/>
              </w:numPr>
              <w:rPr>
                <w:sz w:val="22"/>
                <w:szCs w:val="22"/>
              </w:rPr>
            </w:pPr>
            <w:r w:rsidRPr="0061397C">
              <w:rPr>
                <w:sz w:val="22"/>
                <w:szCs w:val="22"/>
              </w:rPr>
              <w:t>And</w:t>
            </w:r>
            <w:r w:rsidR="0061397C" w:rsidRPr="0061397C">
              <w:rPr>
                <w:sz w:val="22"/>
                <w:szCs w:val="22"/>
              </w:rPr>
              <w:t xml:space="preserve"> then to </w:t>
            </w:r>
            <w:r w:rsidR="0061397C" w:rsidRPr="00671349">
              <w:rPr>
                <w:b/>
                <w:sz w:val="22"/>
                <w:szCs w:val="22"/>
              </w:rPr>
              <w:t>‘transform’</w:t>
            </w:r>
            <w:r w:rsidR="0061397C" w:rsidRPr="0061397C">
              <w:rPr>
                <w:sz w:val="22"/>
                <w:szCs w:val="22"/>
              </w:rPr>
              <w:t xml:space="preserve"> </w:t>
            </w:r>
          </w:p>
          <w:p w14:paraId="253957CA" w14:textId="77777777" w:rsidR="00671349" w:rsidRDefault="00671349" w:rsidP="00671349">
            <w:pPr>
              <w:pStyle w:val="ListParagraph"/>
              <w:rPr>
                <w:sz w:val="22"/>
                <w:szCs w:val="22"/>
              </w:rPr>
            </w:pPr>
          </w:p>
          <w:p w14:paraId="5592B9D4" w14:textId="30A48762" w:rsidR="00671349" w:rsidRDefault="00671349" w:rsidP="00671349">
            <w:pPr>
              <w:rPr>
                <w:sz w:val="22"/>
                <w:szCs w:val="22"/>
              </w:rPr>
            </w:pPr>
            <w:r>
              <w:rPr>
                <w:sz w:val="22"/>
                <w:szCs w:val="22"/>
              </w:rPr>
              <w:t xml:space="preserve">This is </w:t>
            </w:r>
            <w:r w:rsidR="0061397C" w:rsidRPr="00671349">
              <w:rPr>
                <w:sz w:val="22"/>
                <w:szCs w:val="22"/>
              </w:rPr>
              <w:t>something the Jubilee</w:t>
            </w:r>
            <w:r>
              <w:rPr>
                <w:sz w:val="22"/>
                <w:szCs w:val="22"/>
              </w:rPr>
              <w:t xml:space="preserve"> Centre often refers to as the c</w:t>
            </w:r>
            <w:r w:rsidR="0061397C" w:rsidRPr="00671349">
              <w:rPr>
                <w:sz w:val="22"/>
                <w:szCs w:val="22"/>
              </w:rPr>
              <w:t>aterpillar process after the transformation in the bo</w:t>
            </w:r>
            <w:r>
              <w:rPr>
                <w:sz w:val="22"/>
                <w:szCs w:val="22"/>
              </w:rPr>
              <w:t>ok about The Very Hungry Caterpillar by Eric Carle</w:t>
            </w:r>
            <w:r w:rsidR="0061397C" w:rsidRPr="00671349">
              <w:rPr>
                <w:sz w:val="22"/>
                <w:szCs w:val="22"/>
              </w:rPr>
              <w:t xml:space="preserve">.  </w:t>
            </w:r>
            <w:r>
              <w:rPr>
                <w:sz w:val="22"/>
                <w:szCs w:val="22"/>
              </w:rPr>
              <w:t>In this book the caterpillar eats a wide variety of different coloured foods before transforming into a butterfly. Once he does his wings are coloured with the colours of the various foods he has eaten. This is the same with our qualities and us. Our lives are coloured by the qualities and emotions we use and develop; shaped by our actions and intentions. We become the result of what we were as our younger selves.</w:t>
            </w:r>
          </w:p>
          <w:p w14:paraId="259C1357" w14:textId="77777777" w:rsidR="00671349" w:rsidRDefault="00671349" w:rsidP="00671349">
            <w:pPr>
              <w:rPr>
                <w:sz w:val="22"/>
                <w:szCs w:val="22"/>
              </w:rPr>
            </w:pPr>
          </w:p>
          <w:p w14:paraId="6ECE8FC1" w14:textId="77777777" w:rsidR="0061397C" w:rsidRDefault="0061397C" w:rsidP="00671349">
            <w:pPr>
              <w:rPr>
                <w:sz w:val="22"/>
                <w:szCs w:val="22"/>
              </w:rPr>
            </w:pPr>
            <w:r w:rsidRPr="00671349">
              <w:rPr>
                <w:sz w:val="22"/>
                <w:szCs w:val="22"/>
              </w:rPr>
              <w:t>As Zebra Red point out ‘change’ may not be permanent, while ‘transformation’ is.</w:t>
            </w:r>
          </w:p>
          <w:p w14:paraId="627BFF6A" w14:textId="77777777" w:rsidR="00671349" w:rsidRDefault="00671349" w:rsidP="00671349">
            <w:pPr>
              <w:rPr>
                <w:sz w:val="22"/>
                <w:szCs w:val="22"/>
              </w:rPr>
            </w:pPr>
          </w:p>
          <w:p w14:paraId="0FCB0653" w14:textId="41B4F11D" w:rsidR="00671349" w:rsidRPr="00671349" w:rsidRDefault="00671349" w:rsidP="00671349">
            <w:pPr>
              <w:rPr>
                <w:sz w:val="22"/>
                <w:szCs w:val="22"/>
              </w:rPr>
            </w:pPr>
          </w:p>
        </w:tc>
      </w:tr>
    </w:tbl>
    <w:p w14:paraId="16DA796E" w14:textId="77777777" w:rsidR="001A3CA5" w:rsidRDefault="001A3CA5" w:rsidP="00671349">
      <w:pPr>
        <w:rPr>
          <w:sz w:val="22"/>
          <w:szCs w:val="22"/>
        </w:rPr>
      </w:pPr>
    </w:p>
    <w:p w14:paraId="567133B9" w14:textId="77777777" w:rsidR="001A3CA5" w:rsidRDefault="001A3CA5" w:rsidP="00671349">
      <w:pPr>
        <w:rPr>
          <w:sz w:val="22"/>
          <w:szCs w:val="22"/>
        </w:rPr>
      </w:pPr>
    </w:p>
    <w:p w14:paraId="1DD0642B" w14:textId="77777777" w:rsidR="001A3CA5" w:rsidRDefault="001A3CA5" w:rsidP="00671349">
      <w:pPr>
        <w:rPr>
          <w:sz w:val="22"/>
          <w:szCs w:val="22"/>
        </w:rPr>
      </w:pPr>
    </w:p>
    <w:p w14:paraId="3FEDFC14" w14:textId="77777777" w:rsidR="001A3CA5" w:rsidRDefault="001A3CA5">
      <w:pPr>
        <w:rPr>
          <w:sz w:val="22"/>
          <w:szCs w:val="22"/>
        </w:rPr>
      </w:pPr>
    </w:p>
    <w:p w14:paraId="4A026677" w14:textId="77777777" w:rsidR="00671349" w:rsidRDefault="00671349">
      <w:pPr>
        <w:rPr>
          <w:sz w:val="22"/>
          <w:szCs w:val="22"/>
        </w:rPr>
      </w:pPr>
    </w:p>
    <w:p w14:paraId="27EC5359" w14:textId="77777777" w:rsidR="001A3CA5" w:rsidRPr="009A1327" w:rsidRDefault="001A3CA5">
      <w:pPr>
        <w:rPr>
          <w:sz w:val="22"/>
          <w:szCs w:val="22"/>
        </w:rPr>
      </w:pPr>
    </w:p>
    <w:tbl>
      <w:tblPr>
        <w:tblStyle w:val="TableGrid"/>
        <w:tblW w:w="0" w:type="auto"/>
        <w:tblLook w:val="04A0" w:firstRow="1" w:lastRow="0" w:firstColumn="1" w:lastColumn="0" w:noHBand="0" w:noVBand="1"/>
      </w:tblPr>
      <w:tblGrid>
        <w:gridCol w:w="3558"/>
        <w:gridCol w:w="3559"/>
        <w:gridCol w:w="3559"/>
      </w:tblGrid>
      <w:tr w:rsidR="00010518" w14:paraId="7105BF5C" w14:textId="77777777" w:rsidTr="00010518">
        <w:tc>
          <w:tcPr>
            <w:tcW w:w="10676" w:type="dxa"/>
            <w:gridSpan w:val="3"/>
            <w:shd w:val="clear" w:color="auto" w:fill="F2DBDB" w:themeFill="accent2" w:themeFillTint="33"/>
          </w:tcPr>
          <w:p w14:paraId="799F5827" w14:textId="77777777" w:rsidR="00010518" w:rsidRPr="00206F5D" w:rsidRDefault="00010518" w:rsidP="00010518">
            <w:pPr>
              <w:jc w:val="center"/>
              <w:rPr>
                <w:b/>
                <w:color w:val="800000"/>
              </w:rPr>
            </w:pPr>
            <w:r w:rsidRPr="00206F5D">
              <w:rPr>
                <w:b/>
                <w:color w:val="800000"/>
              </w:rPr>
              <w:lastRenderedPageBreak/>
              <w:t>STOP</w:t>
            </w:r>
          </w:p>
        </w:tc>
      </w:tr>
      <w:tr w:rsidR="00010518" w14:paraId="6DF11662" w14:textId="77777777" w:rsidTr="00010518">
        <w:tc>
          <w:tcPr>
            <w:tcW w:w="3558" w:type="dxa"/>
            <w:shd w:val="clear" w:color="auto" w:fill="D9D9D9" w:themeFill="background1" w:themeFillShade="D9"/>
          </w:tcPr>
          <w:p w14:paraId="32B7F9E9" w14:textId="77777777" w:rsidR="00010518" w:rsidRPr="00206F5D" w:rsidRDefault="00010518">
            <w:pPr>
              <w:rPr>
                <w:b/>
                <w:color w:val="000090"/>
              </w:rPr>
            </w:pPr>
            <w:r w:rsidRPr="00206F5D">
              <w:rPr>
                <w:b/>
                <w:color w:val="000090"/>
              </w:rPr>
              <w:t>Slide</w:t>
            </w:r>
          </w:p>
          <w:p w14:paraId="048B1B8B" w14:textId="56FB3BA8" w:rsidR="007C070D" w:rsidRPr="00206F5D" w:rsidRDefault="007C070D">
            <w:pPr>
              <w:rPr>
                <w:color w:val="000090"/>
              </w:rPr>
            </w:pPr>
            <w:r w:rsidRPr="00206F5D">
              <w:rPr>
                <w:color w:val="000090"/>
              </w:rPr>
              <w:t>The slide numbers and titles below refer to the student PowerPoint.</w:t>
            </w:r>
          </w:p>
        </w:tc>
        <w:tc>
          <w:tcPr>
            <w:tcW w:w="3559" w:type="dxa"/>
            <w:shd w:val="clear" w:color="auto" w:fill="D9D9D9" w:themeFill="background1" w:themeFillShade="D9"/>
          </w:tcPr>
          <w:p w14:paraId="7F2C77F7" w14:textId="77777777" w:rsidR="00010518" w:rsidRPr="00206F5D" w:rsidRDefault="00010518">
            <w:pPr>
              <w:rPr>
                <w:b/>
                <w:color w:val="000090"/>
              </w:rPr>
            </w:pPr>
            <w:r w:rsidRPr="00206F5D">
              <w:rPr>
                <w:b/>
                <w:color w:val="000090"/>
              </w:rPr>
              <w:t>Activity</w:t>
            </w:r>
          </w:p>
          <w:p w14:paraId="67AC655B" w14:textId="6E6ECA3D" w:rsidR="007C070D" w:rsidRPr="00206F5D" w:rsidRDefault="007C070D">
            <w:pPr>
              <w:rPr>
                <w:color w:val="000090"/>
              </w:rPr>
            </w:pPr>
            <w:r w:rsidRPr="00206F5D">
              <w:rPr>
                <w:color w:val="000090"/>
              </w:rPr>
              <w:t>In addition to creating debate via the questions shown on the Teacher Guide PowerPoint the following activities can be followed.</w:t>
            </w:r>
          </w:p>
        </w:tc>
        <w:tc>
          <w:tcPr>
            <w:tcW w:w="3559" w:type="dxa"/>
            <w:shd w:val="clear" w:color="auto" w:fill="D9D9D9" w:themeFill="background1" w:themeFillShade="D9"/>
          </w:tcPr>
          <w:p w14:paraId="2B516E17" w14:textId="77777777" w:rsidR="00010518" w:rsidRPr="00206F5D" w:rsidRDefault="00010518">
            <w:pPr>
              <w:rPr>
                <w:b/>
                <w:color w:val="000090"/>
              </w:rPr>
            </w:pPr>
            <w:r w:rsidRPr="00206F5D">
              <w:rPr>
                <w:b/>
                <w:color w:val="000090"/>
              </w:rPr>
              <w:t>Impact</w:t>
            </w:r>
          </w:p>
          <w:p w14:paraId="5BB9474C" w14:textId="0A0C3C47" w:rsidR="007C070D" w:rsidRPr="00206F5D" w:rsidRDefault="007C070D">
            <w:pPr>
              <w:rPr>
                <w:color w:val="000090"/>
              </w:rPr>
            </w:pPr>
            <w:r w:rsidRPr="00206F5D">
              <w:rPr>
                <w:color w:val="000090"/>
              </w:rPr>
              <w:t>Each slide has potential impact in combatting extreme behaviours.</w:t>
            </w:r>
          </w:p>
        </w:tc>
      </w:tr>
      <w:tr w:rsidR="00500BEE" w14:paraId="6E34FF89" w14:textId="77777777" w:rsidTr="00010518">
        <w:tc>
          <w:tcPr>
            <w:tcW w:w="3558" w:type="dxa"/>
          </w:tcPr>
          <w:p w14:paraId="54F49D65" w14:textId="5B8380B7" w:rsidR="00500BEE" w:rsidRDefault="00500BEE">
            <w:r>
              <w:t xml:space="preserve">3. How do you like your smoothie? </w:t>
            </w:r>
          </w:p>
          <w:p w14:paraId="474705D4" w14:textId="77777777" w:rsidR="00500BEE" w:rsidRDefault="00500BEE"/>
          <w:p w14:paraId="0AB78390" w14:textId="77777777" w:rsidR="00500BEE" w:rsidRDefault="00500BEE"/>
          <w:p w14:paraId="34710FCD" w14:textId="77777777" w:rsidR="009B798C" w:rsidRDefault="009B798C"/>
          <w:p w14:paraId="70780156" w14:textId="77777777" w:rsidR="009B798C" w:rsidRDefault="009B798C"/>
          <w:p w14:paraId="46D84697" w14:textId="77777777" w:rsidR="009B798C" w:rsidRDefault="009B798C"/>
          <w:p w14:paraId="7218DC8E" w14:textId="77777777" w:rsidR="009B798C" w:rsidRDefault="009B798C"/>
          <w:p w14:paraId="3ED21B49" w14:textId="77777777" w:rsidR="009B798C" w:rsidRDefault="009B798C"/>
          <w:p w14:paraId="1D6DA859" w14:textId="77777777" w:rsidR="009B798C" w:rsidRDefault="009B798C"/>
          <w:p w14:paraId="12E0163B" w14:textId="77777777" w:rsidR="009B798C" w:rsidRDefault="009B798C"/>
          <w:p w14:paraId="39C19C3E" w14:textId="77777777" w:rsidR="009B798C" w:rsidRDefault="009B798C"/>
          <w:p w14:paraId="5393C2F3" w14:textId="77777777" w:rsidR="009B798C" w:rsidRDefault="009B798C"/>
          <w:p w14:paraId="40DEC477" w14:textId="77777777" w:rsidR="009B798C" w:rsidRDefault="009B798C"/>
          <w:p w14:paraId="3D3EF438" w14:textId="77777777" w:rsidR="00500BEE" w:rsidRDefault="00500BEE"/>
        </w:tc>
        <w:tc>
          <w:tcPr>
            <w:tcW w:w="3559" w:type="dxa"/>
            <w:vMerge w:val="restart"/>
          </w:tcPr>
          <w:p w14:paraId="652B4EF2" w14:textId="77777777" w:rsidR="00500BEE" w:rsidRDefault="00500BEE">
            <w:pPr>
              <w:rPr>
                <w:b/>
              </w:rPr>
            </w:pPr>
            <w:r w:rsidRPr="00500BEE">
              <w:rPr>
                <w:b/>
              </w:rPr>
              <w:t>Stop doing without thinking</w:t>
            </w:r>
          </w:p>
          <w:p w14:paraId="1C111C32" w14:textId="0F7C5E90" w:rsidR="00500BEE" w:rsidRPr="00500BEE" w:rsidRDefault="00500BEE">
            <w:r>
              <w:t>A card sort exercise would help you explain how we all see smoothies differently. This might be in the form of a diamond 9 or pyramid task. Students would place their most essential ingredients one at a time until 9 places are taken. Then each in turn has the chance to remove and replace one</w:t>
            </w:r>
            <w:r w:rsidR="008D290E">
              <w:t xml:space="preserve"> tile</w:t>
            </w:r>
            <w:r>
              <w:t>. The nature of ‘smoothies’ is such that agreement may never be reached.</w:t>
            </w:r>
          </w:p>
          <w:p w14:paraId="1265E5EC" w14:textId="4E8E6BF4" w:rsidR="00500BEE" w:rsidRDefault="00500BEE">
            <w:pPr>
              <w:rPr>
                <w:b/>
              </w:rPr>
            </w:pPr>
            <w:r w:rsidRPr="00500BEE">
              <w:rPr>
                <w:b/>
              </w:rPr>
              <w:t>Stop and Think – Who am I?</w:t>
            </w:r>
          </w:p>
          <w:p w14:paraId="38F4D1CD" w14:textId="5DC02E00" w:rsidR="00500BEE" w:rsidRPr="00500BEE" w:rsidRDefault="00500BEE">
            <w:r>
              <w:t>Careful planning and photocopying will mean your pieces of paper for the diamond 9 can now be turned over and re-used</w:t>
            </w:r>
            <w:r w:rsidR="008D290E">
              <w:t xml:space="preserve"> for this task. This time the tiles will show different qualities. Their aim is to create a pyramid or diamond 9, which shows their own individual qualities. If the group contains 3 or 4 people they need to know they are not creating something that shows the group, but something that shows themselves individually. This will inspire competition and clearly demonstrate their differences.</w:t>
            </w:r>
            <w:r w:rsidR="00A03CA4">
              <w:t xml:space="preserve"> Try to remember to take a photograph of the different groups work to use in a later session.</w:t>
            </w:r>
          </w:p>
          <w:p w14:paraId="48D05F22" w14:textId="00C18B7E" w:rsidR="00500BEE" w:rsidRDefault="00500BEE">
            <w:pPr>
              <w:rPr>
                <w:b/>
              </w:rPr>
            </w:pPr>
            <w:r w:rsidRPr="00500BEE">
              <w:rPr>
                <w:b/>
              </w:rPr>
              <w:t>Stop and Think – Who do I want to be?</w:t>
            </w:r>
          </w:p>
          <w:p w14:paraId="332BD812" w14:textId="7B546DAB" w:rsidR="00500BEE" w:rsidRDefault="00EE4BC7">
            <w:r>
              <w:t>With the student’s ideas of what would be his/her own pyramid or diamond 9 encourage discussion over how their best ones [the qualities] can help others, how they might grow their weaker ones, etc. as shown on the Teacher’s Guide slide.</w:t>
            </w:r>
          </w:p>
        </w:tc>
        <w:tc>
          <w:tcPr>
            <w:tcW w:w="3559" w:type="dxa"/>
            <w:vMerge w:val="restart"/>
          </w:tcPr>
          <w:p w14:paraId="3BC1599D" w14:textId="77777777" w:rsidR="00500BEE" w:rsidRDefault="00500BEE">
            <w:r>
              <w:t>The initial discussions caused by the first diamond 9 task will allow the teacher to show we all sees things differently, and our idea of right/wrong may vary.</w:t>
            </w:r>
          </w:p>
          <w:p w14:paraId="0397A937" w14:textId="77777777" w:rsidR="008D290E" w:rsidRDefault="008D290E"/>
          <w:p w14:paraId="6C4359E7" w14:textId="77777777" w:rsidR="008D290E" w:rsidRDefault="008D290E"/>
          <w:p w14:paraId="6EDCD239" w14:textId="77777777" w:rsidR="008D290E" w:rsidRDefault="008D290E"/>
          <w:p w14:paraId="2879D6B6" w14:textId="77777777" w:rsidR="008D290E" w:rsidRDefault="008D290E"/>
          <w:p w14:paraId="652EBD49" w14:textId="77777777" w:rsidR="008D290E" w:rsidRDefault="008D290E"/>
          <w:p w14:paraId="4D208A10" w14:textId="77777777" w:rsidR="008D290E" w:rsidRDefault="008D290E"/>
          <w:p w14:paraId="745D5AE8" w14:textId="77777777" w:rsidR="008D290E" w:rsidRDefault="008D290E"/>
          <w:p w14:paraId="3C7560FB" w14:textId="77777777" w:rsidR="008D290E" w:rsidRDefault="008D290E"/>
          <w:p w14:paraId="7E1649D5" w14:textId="77777777" w:rsidR="008D290E" w:rsidRDefault="008D290E"/>
          <w:p w14:paraId="0EAF81FB" w14:textId="77777777" w:rsidR="008D290E" w:rsidRDefault="008D290E"/>
          <w:p w14:paraId="6C2A5E1B" w14:textId="77777777" w:rsidR="008D290E" w:rsidRDefault="008D290E">
            <w:r>
              <w:t>The second diamond 9 task will show how there are more significant differences between us. It also provides a chance for the students to consider their own qualities in more depth.</w:t>
            </w:r>
          </w:p>
          <w:p w14:paraId="30691730" w14:textId="77777777" w:rsidR="00EE4BC7" w:rsidRDefault="00EE4BC7"/>
          <w:p w14:paraId="4AAB5D23" w14:textId="77777777" w:rsidR="00EE4BC7" w:rsidRDefault="00EE4BC7"/>
          <w:p w14:paraId="2B20D33F" w14:textId="77777777" w:rsidR="00EE4BC7" w:rsidRDefault="00EE4BC7"/>
          <w:p w14:paraId="2554CEF6" w14:textId="77777777" w:rsidR="00EE4BC7" w:rsidRDefault="00EE4BC7"/>
          <w:p w14:paraId="41947A40" w14:textId="77777777" w:rsidR="00EE4BC7" w:rsidRDefault="00EE4BC7"/>
          <w:p w14:paraId="7822BCA4" w14:textId="77777777" w:rsidR="00EE4BC7" w:rsidRDefault="00EE4BC7"/>
          <w:p w14:paraId="67ABE626" w14:textId="77777777" w:rsidR="00EE4BC7" w:rsidRDefault="00EE4BC7"/>
          <w:p w14:paraId="48A92256" w14:textId="77777777" w:rsidR="00EE4BC7" w:rsidRDefault="00EE4BC7"/>
          <w:p w14:paraId="1B97119D" w14:textId="77777777" w:rsidR="00EE4BC7" w:rsidRDefault="00EE4BC7"/>
          <w:p w14:paraId="0D8B7BBF" w14:textId="77777777" w:rsidR="00EE4BC7" w:rsidRDefault="00EE4BC7"/>
          <w:p w14:paraId="3B16FB58" w14:textId="77777777" w:rsidR="00EE4BC7" w:rsidRDefault="00EE4BC7"/>
          <w:p w14:paraId="7BB53834" w14:textId="77777777" w:rsidR="00EE4BC7" w:rsidRDefault="00EE4BC7"/>
          <w:p w14:paraId="723A2FE7" w14:textId="77777777" w:rsidR="00EE4BC7" w:rsidRDefault="00EE4BC7"/>
          <w:p w14:paraId="1400DA4B" w14:textId="77777777" w:rsidR="00206F5D" w:rsidRDefault="00206F5D"/>
          <w:p w14:paraId="3D4CAB6D" w14:textId="77777777" w:rsidR="00EE4BC7" w:rsidRDefault="00EE4BC7"/>
          <w:p w14:paraId="7FC31DA0" w14:textId="77777777" w:rsidR="00206F5D" w:rsidRDefault="00206F5D"/>
          <w:p w14:paraId="340CE835" w14:textId="41594DD6" w:rsidR="00EE4BC7" w:rsidRDefault="00EE4BC7">
            <w:r>
              <w:t>By using the discussion questions as a plenary you will be showing the students how what they are good at can aid others, also how they might consider growing what they already have.</w:t>
            </w:r>
          </w:p>
        </w:tc>
      </w:tr>
      <w:tr w:rsidR="00500BEE" w14:paraId="3BAB1E62" w14:textId="77777777" w:rsidTr="00010518">
        <w:tc>
          <w:tcPr>
            <w:tcW w:w="3558" w:type="dxa"/>
          </w:tcPr>
          <w:p w14:paraId="023C1326" w14:textId="7CDE7FFA" w:rsidR="00500BEE" w:rsidRDefault="00500BEE">
            <w:r>
              <w:t>4. What would be in a glass of me?</w:t>
            </w:r>
          </w:p>
          <w:p w14:paraId="55B74D54" w14:textId="77777777" w:rsidR="00500BEE" w:rsidRDefault="00500BEE"/>
          <w:p w14:paraId="741E7604" w14:textId="77777777" w:rsidR="00500BEE" w:rsidRDefault="00500BEE"/>
          <w:p w14:paraId="3D23E11F" w14:textId="77777777" w:rsidR="00500BEE" w:rsidRDefault="00500BEE"/>
          <w:p w14:paraId="24803E93" w14:textId="77777777" w:rsidR="009B798C" w:rsidRDefault="009B798C"/>
          <w:p w14:paraId="66ED5ED9" w14:textId="77777777" w:rsidR="009B798C" w:rsidRDefault="009B798C"/>
          <w:p w14:paraId="3B5C95AE" w14:textId="77777777" w:rsidR="009B798C" w:rsidRDefault="009B798C"/>
          <w:p w14:paraId="69E70ECC" w14:textId="77777777" w:rsidR="009B798C" w:rsidRDefault="009B798C"/>
          <w:p w14:paraId="602F9919" w14:textId="77777777" w:rsidR="009B798C" w:rsidRDefault="009B798C"/>
          <w:p w14:paraId="1D1150FD" w14:textId="77777777" w:rsidR="009B798C" w:rsidRDefault="009B798C"/>
          <w:p w14:paraId="3C5CCBE2" w14:textId="77777777" w:rsidR="009B798C" w:rsidRDefault="009B798C"/>
          <w:p w14:paraId="4F066C00" w14:textId="77777777" w:rsidR="009B798C" w:rsidRDefault="009B798C"/>
          <w:p w14:paraId="446A201B" w14:textId="77777777" w:rsidR="009B798C" w:rsidRDefault="009B798C"/>
          <w:p w14:paraId="365E7910" w14:textId="77777777" w:rsidR="009B798C" w:rsidRDefault="009B798C"/>
          <w:p w14:paraId="615718B4" w14:textId="77777777" w:rsidR="009B798C" w:rsidRDefault="009B798C"/>
          <w:p w14:paraId="655B8C94" w14:textId="77777777" w:rsidR="009B798C" w:rsidRDefault="009B798C"/>
          <w:p w14:paraId="042CE5C8" w14:textId="77777777" w:rsidR="009B798C" w:rsidRDefault="009B798C"/>
          <w:p w14:paraId="30B1AC63" w14:textId="77777777" w:rsidR="009B798C" w:rsidRDefault="009B798C"/>
          <w:p w14:paraId="2B2F2B81" w14:textId="77777777" w:rsidR="00A03CA4" w:rsidRDefault="00A03CA4"/>
          <w:p w14:paraId="4BA4D006" w14:textId="77777777" w:rsidR="00A03CA4" w:rsidRDefault="00A03CA4"/>
          <w:p w14:paraId="4FA27AE0" w14:textId="77777777" w:rsidR="00A03CA4" w:rsidRDefault="00A03CA4"/>
        </w:tc>
        <w:tc>
          <w:tcPr>
            <w:tcW w:w="3559" w:type="dxa"/>
            <w:vMerge/>
          </w:tcPr>
          <w:p w14:paraId="2750D44B" w14:textId="77777777" w:rsidR="00500BEE" w:rsidRDefault="00500BEE"/>
        </w:tc>
        <w:tc>
          <w:tcPr>
            <w:tcW w:w="3559" w:type="dxa"/>
            <w:vMerge/>
          </w:tcPr>
          <w:p w14:paraId="62ED10D1" w14:textId="77777777" w:rsidR="00500BEE" w:rsidRDefault="00500BEE"/>
        </w:tc>
      </w:tr>
      <w:tr w:rsidR="00500BEE" w14:paraId="3EF262F5" w14:textId="77777777" w:rsidTr="00010518">
        <w:tc>
          <w:tcPr>
            <w:tcW w:w="3558" w:type="dxa"/>
          </w:tcPr>
          <w:p w14:paraId="2EB96421" w14:textId="6322BCA4" w:rsidR="00500BEE" w:rsidRDefault="00500BEE">
            <w:r>
              <w:t>5. How can you make the glass into something bigger?</w:t>
            </w:r>
          </w:p>
          <w:p w14:paraId="19430741" w14:textId="77777777" w:rsidR="00500BEE" w:rsidRDefault="00500BEE"/>
          <w:p w14:paraId="3B7A041B" w14:textId="77777777" w:rsidR="00500BEE" w:rsidRDefault="00500BEE"/>
          <w:p w14:paraId="52FC6230" w14:textId="77777777" w:rsidR="00500BEE" w:rsidRDefault="00500BEE"/>
        </w:tc>
        <w:tc>
          <w:tcPr>
            <w:tcW w:w="3559" w:type="dxa"/>
            <w:vMerge/>
          </w:tcPr>
          <w:p w14:paraId="374FB83C" w14:textId="77777777" w:rsidR="00500BEE" w:rsidRDefault="00500BEE"/>
        </w:tc>
        <w:tc>
          <w:tcPr>
            <w:tcW w:w="3559" w:type="dxa"/>
            <w:vMerge/>
          </w:tcPr>
          <w:p w14:paraId="085BA5C0" w14:textId="77777777" w:rsidR="00500BEE" w:rsidRDefault="00500BEE"/>
        </w:tc>
      </w:tr>
    </w:tbl>
    <w:p w14:paraId="7685D79E" w14:textId="77777777" w:rsidR="00010518" w:rsidRDefault="00010518"/>
    <w:tbl>
      <w:tblPr>
        <w:tblStyle w:val="TableGrid"/>
        <w:tblW w:w="0" w:type="auto"/>
        <w:tblLook w:val="04A0" w:firstRow="1" w:lastRow="0" w:firstColumn="1" w:lastColumn="0" w:noHBand="0" w:noVBand="1"/>
      </w:tblPr>
      <w:tblGrid>
        <w:gridCol w:w="3558"/>
        <w:gridCol w:w="3559"/>
        <w:gridCol w:w="3559"/>
      </w:tblGrid>
      <w:tr w:rsidR="00010518" w:rsidRPr="00010518" w14:paraId="2E4C4C6B" w14:textId="77777777" w:rsidTr="00010518">
        <w:tc>
          <w:tcPr>
            <w:tcW w:w="10676" w:type="dxa"/>
            <w:gridSpan w:val="3"/>
            <w:shd w:val="clear" w:color="auto" w:fill="FDE9D9" w:themeFill="accent6" w:themeFillTint="33"/>
          </w:tcPr>
          <w:p w14:paraId="07ADB6D9" w14:textId="77777777" w:rsidR="00010518" w:rsidRPr="00123EF8" w:rsidRDefault="00010518" w:rsidP="00751E3A">
            <w:pPr>
              <w:jc w:val="center"/>
              <w:rPr>
                <w:b/>
                <w:color w:val="800000"/>
              </w:rPr>
            </w:pPr>
            <w:r w:rsidRPr="00123EF8">
              <w:rPr>
                <w:b/>
                <w:color w:val="800000"/>
              </w:rPr>
              <w:t>LOOK</w:t>
            </w:r>
          </w:p>
        </w:tc>
      </w:tr>
      <w:tr w:rsidR="00010518" w:rsidRPr="00010518" w14:paraId="11D1817D" w14:textId="77777777" w:rsidTr="00751E3A">
        <w:tc>
          <w:tcPr>
            <w:tcW w:w="3558" w:type="dxa"/>
            <w:shd w:val="clear" w:color="auto" w:fill="D9D9D9" w:themeFill="background1" w:themeFillShade="D9"/>
          </w:tcPr>
          <w:p w14:paraId="401C7771" w14:textId="77777777" w:rsidR="00010518" w:rsidRPr="00123EF8" w:rsidRDefault="00010518" w:rsidP="00751E3A">
            <w:pPr>
              <w:rPr>
                <w:b/>
                <w:color w:val="000090"/>
              </w:rPr>
            </w:pPr>
            <w:r w:rsidRPr="00123EF8">
              <w:rPr>
                <w:b/>
                <w:color w:val="000090"/>
              </w:rPr>
              <w:t>Slide</w:t>
            </w:r>
          </w:p>
        </w:tc>
        <w:tc>
          <w:tcPr>
            <w:tcW w:w="3559" w:type="dxa"/>
            <w:shd w:val="clear" w:color="auto" w:fill="D9D9D9" w:themeFill="background1" w:themeFillShade="D9"/>
          </w:tcPr>
          <w:p w14:paraId="1F1F0A56" w14:textId="77777777" w:rsidR="00010518" w:rsidRPr="00123EF8" w:rsidRDefault="00010518" w:rsidP="00751E3A">
            <w:pPr>
              <w:rPr>
                <w:b/>
                <w:color w:val="000090"/>
              </w:rPr>
            </w:pPr>
            <w:r w:rsidRPr="00123EF8">
              <w:rPr>
                <w:b/>
                <w:color w:val="000090"/>
              </w:rPr>
              <w:t>Activity</w:t>
            </w:r>
          </w:p>
        </w:tc>
        <w:tc>
          <w:tcPr>
            <w:tcW w:w="3559" w:type="dxa"/>
            <w:shd w:val="clear" w:color="auto" w:fill="D9D9D9" w:themeFill="background1" w:themeFillShade="D9"/>
          </w:tcPr>
          <w:p w14:paraId="04DC4862" w14:textId="77777777" w:rsidR="00010518" w:rsidRPr="00123EF8" w:rsidRDefault="00010518" w:rsidP="00751E3A">
            <w:pPr>
              <w:rPr>
                <w:b/>
                <w:color w:val="000090"/>
              </w:rPr>
            </w:pPr>
            <w:r w:rsidRPr="00123EF8">
              <w:rPr>
                <w:b/>
                <w:color w:val="000090"/>
              </w:rPr>
              <w:t>Impact</w:t>
            </w:r>
          </w:p>
        </w:tc>
      </w:tr>
      <w:tr w:rsidR="00D014FA" w14:paraId="303B0BA2" w14:textId="77777777" w:rsidTr="00751E3A">
        <w:tc>
          <w:tcPr>
            <w:tcW w:w="3558" w:type="dxa"/>
          </w:tcPr>
          <w:p w14:paraId="2D61607E" w14:textId="46ABD1FE" w:rsidR="00D014FA" w:rsidRDefault="00D014FA" w:rsidP="00751E3A">
            <w:r>
              <w:t>7. What if you could look down from the highest point in our school?</w:t>
            </w:r>
          </w:p>
          <w:p w14:paraId="0BBF9193" w14:textId="77777777" w:rsidR="00D014FA" w:rsidRDefault="00D014FA" w:rsidP="00751E3A"/>
          <w:p w14:paraId="4F407909" w14:textId="77777777" w:rsidR="00D014FA" w:rsidRDefault="00D014FA" w:rsidP="00751E3A"/>
          <w:p w14:paraId="234DC44A" w14:textId="77777777" w:rsidR="00D014FA" w:rsidRDefault="00D014FA" w:rsidP="00751E3A"/>
          <w:p w14:paraId="797012E3" w14:textId="77777777" w:rsidR="00EF5EC0" w:rsidRDefault="00EF5EC0" w:rsidP="00751E3A"/>
          <w:p w14:paraId="5B917DA8" w14:textId="77777777" w:rsidR="00EF5EC0" w:rsidRDefault="00EF5EC0" w:rsidP="00751E3A"/>
          <w:p w14:paraId="778E8526" w14:textId="77777777" w:rsidR="00EF5EC0" w:rsidRDefault="00EF5EC0" w:rsidP="00751E3A"/>
          <w:p w14:paraId="3196EAF5" w14:textId="77777777" w:rsidR="00EF5EC0" w:rsidRDefault="00EF5EC0" w:rsidP="00751E3A"/>
          <w:p w14:paraId="05C07F11" w14:textId="77777777" w:rsidR="00EF5EC0" w:rsidRDefault="00EF5EC0" w:rsidP="00751E3A"/>
          <w:p w14:paraId="44D75C48" w14:textId="77777777" w:rsidR="00EF5EC0" w:rsidRDefault="00EF5EC0" w:rsidP="00751E3A"/>
          <w:p w14:paraId="14FC1D56" w14:textId="77777777" w:rsidR="00EF5EC0" w:rsidRDefault="00EF5EC0" w:rsidP="00751E3A"/>
          <w:p w14:paraId="26FE244A" w14:textId="77777777" w:rsidR="00EF5EC0" w:rsidRDefault="00EF5EC0" w:rsidP="00751E3A"/>
          <w:p w14:paraId="7EC2FFA0" w14:textId="77777777" w:rsidR="00EF5EC0" w:rsidRDefault="00EF5EC0" w:rsidP="00751E3A"/>
          <w:p w14:paraId="19D587AD" w14:textId="77777777" w:rsidR="00EF5EC0" w:rsidRDefault="00EF5EC0" w:rsidP="00751E3A"/>
          <w:p w14:paraId="2FC2B6B7" w14:textId="77777777" w:rsidR="00EF5EC0" w:rsidRDefault="00EF5EC0" w:rsidP="00751E3A"/>
          <w:p w14:paraId="777036CB" w14:textId="77777777" w:rsidR="00EF5EC0" w:rsidRDefault="00EF5EC0" w:rsidP="00751E3A"/>
        </w:tc>
        <w:tc>
          <w:tcPr>
            <w:tcW w:w="3559" w:type="dxa"/>
            <w:vMerge w:val="restart"/>
          </w:tcPr>
          <w:p w14:paraId="43D9D555" w14:textId="77777777" w:rsidR="00D014FA" w:rsidRDefault="00D014FA" w:rsidP="00751E3A">
            <w:pPr>
              <w:rPr>
                <w:b/>
              </w:rPr>
            </w:pPr>
            <w:r w:rsidRPr="00D014FA">
              <w:rPr>
                <w:b/>
              </w:rPr>
              <w:t>Looking down</w:t>
            </w:r>
          </w:p>
          <w:p w14:paraId="53AA20C6" w14:textId="4919FD5D" w:rsidR="00867FB4" w:rsidRDefault="000F6B9E" w:rsidP="00751E3A">
            <w:r>
              <w:t xml:space="preserve">Ask the students to stand. Each </w:t>
            </w:r>
            <w:r w:rsidR="00867FB4">
              <w:t xml:space="preserve"> takes it in turns to say something they might see if they were looking down on their school from the skie</w:t>
            </w:r>
            <w:r>
              <w:t>s. You might set the scene</w:t>
            </w:r>
            <w:r w:rsidR="00867FB4">
              <w:t xml:space="preserve"> by telling them the time of day, or offering hints such as ‘what are they doing?’ ‘Where about</w:t>
            </w:r>
            <w:r w:rsidR="008D5695">
              <w:t>s</w:t>
            </w:r>
            <w:r w:rsidR="00867FB4">
              <w:t xml:space="preserve"> are they?’ ‘Can we see how they are feeling?’ If a student cannot think of an answer he/she sits down.</w:t>
            </w:r>
            <w:r w:rsidR="008D5695">
              <w:t xml:space="preserve"> </w:t>
            </w:r>
            <w:r>
              <w:t xml:space="preserve">Those sat </w:t>
            </w:r>
            <w:r w:rsidR="00EF5EC0">
              <w:t>loo</w:t>
            </w:r>
            <w:r>
              <w:t>k for repetitions and note the</w:t>
            </w:r>
            <w:r w:rsidR="00EF5EC0">
              <w:t xml:space="preserve"> </w:t>
            </w:r>
            <w:r>
              <w:t xml:space="preserve">answers </w:t>
            </w:r>
            <w:r w:rsidR="00EF5EC0">
              <w:t>they feel are most interesting and offer good variety.</w:t>
            </w:r>
          </w:p>
          <w:p w14:paraId="69CFC55F" w14:textId="77777777" w:rsidR="000F6B9E" w:rsidRPr="00867FB4" w:rsidRDefault="000F6B9E" w:rsidP="00751E3A"/>
          <w:p w14:paraId="417D10FA" w14:textId="77777777" w:rsidR="00D014FA" w:rsidRDefault="00D014FA" w:rsidP="00751E3A">
            <w:pPr>
              <w:rPr>
                <w:b/>
              </w:rPr>
            </w:pPr>
            <w:r w:rsidRPr="00D014FA">
              <w:rPr>
                <w:b/>
              </w:rPr>
              <w:t>Looking up</w:t>
            </w:r>
          </w:p>
          <w:p w14:paraId="2CD22338" w14:textId="1F788F47" w:rsidR="00EF5EC0" w:rsidRDefault="000F6B9E" w:rsidP="00751E3A">
            <w:r>
              <w:t>A</w:t>
            </w:r>
            <w:r w:rsidR="00EF5EC0" w:rsidRPr="00EF5EC0">
              <w:t xml:space="preserve"> repeat of the</w:t>
            </w:r>
            <w:r>
              <w:t xml:space="preserve"> first task,</w:t>
            </w:r>
            <w:r w:rsidR="00EF5EC0" w:rsidRPr="00EF5EC0">
              <w:t xml:space="preserve"> this time t</w:t>
            </w:r>
            <w:r>
              <w:t>hinking about the local area/</w:t>
            </w:r>
            <w:r w:rsidR="00EF5EC0" w:rsidRPr="00EF5EC0">
              <w:t>community.</w:t>
            </w:r>
            <w:r>
              <w:t xml:space="preserve"> T</w:t>
            </w:r>
            <w:r w:rsidR="00EF5EC0">
              <w:t>he student</w:t>
            </w:r>
            <w:r>
              <w:t>s who are knocked-out should listen</w:t>
            </w:r>
            <w:r w:rsidR="00EF5EC0">
              <w:t xml:space="preserve"> for similarities </w:t>
            </w:r>
            <w:r>
              <w:t>and differences in the things</w:t>
            </w:r>
            <w:r w:rsidR="00EF5EC0">
              <w:t xml:space="preserve"> classmates say.</w:t>
            </w:r>
          </w:p>
          <w:p w14:paraId="09F3A7D6" w14:textId="592B3652" w:rsidR="00EF5EC0" w:rsidRDefault="00EF5EC0" w:rsidP="00751E3A">
            <w:r>
              <w:t xml:space="preserve">Once </w:t>
            </w:r>
            <w:r w:rsidR="000F6B9E">
              <w:t xml:space="preserve">the discussion is over </w:t>
            </w:r>
            <w:r>
              <w:t>discuss how what they mentioned might change if p</w:t>
            </w:r>
            <w:r w:rsidR="000F6B9E">
              <w:t xml:space="preserve">eople had more of the </w:t>
            </w:r>
            <w:r>
              <w:t>qualities shown on the slide.</w:t>
            </w:r>
          </w:p>
          <w:p w14:paraId="62D3C8B1" w14:textId="77777777" w:rsidR="000F6B9E" w:rsidRPr="00EF5EC0" w:rsidRDefault="000F6B9E" w:rsidP="00751E3A"/>
          <w:p w14:paraId="68B4923F" w14:textId="77777777" w:rsidR="00D014FA" w:rsidRDefault="00D014FA" w:rsidP="00751E3A">
            <w:pPr>
              <w:rPr>
                <w:b/>
              </w:rPr>
            </w:pPr>
            <w:r w:rsidRPr="00D014FA">
              <w:rPr>
                <w:b/>
              </w:rPr>
              <w:t>Looking Around</w:t>
            </w:r>
          </w:p>
          <w:p w14:paraId="1185BA47" w14:textId="45CEC765" w:rsidR="00EF5EC0" w:rsidRDefault="000F6B9E" w:rsidP="00751E3A">
            <w:r>
              <w:t>A</w:t>
            </w:r>
            <w:r w:rsidR="00632576">
              <w:t xml:space="preserve"> paired</w:t>
            </w:r>
            <w:r>
              <w:t xml:space="preserve"> task</w:t>
            </w:r>
            <w:r w:rsidR="005A3820">
              <w:t xml:space="preserve"> arranged </w:t>
            </w:r>
            <w:r>
              <w:t>first in friendship pairs. P</w:t>
            </w:r>
            <w:r w:rsidR="005A3820">
              <w:t>airs face each other and take 10 seconds to say something positive about the person t</w:t>
            </w:r>
            <w:r>
              <w:t xml:space="preserve">hey are facing. Have at least 3 goes and regulate it using a </w:t>
            </w:r>
            <w:r w:rsidR="005A3820">
              <w:t>timer</w:t>
            </w:r>
            <w:r>
              <w:t xml:space="preserve">. </w:t>
            </w:r>
            <w:r w:rsidR="00632576">
              <w:t xml:space="preserve">Each 10 seconds one person says something positive about the other e.g. ‘you are great at football’ or ‘I like the way you keep trying in English lessons’. </w:t>
            </w:r>
            <w:r>
              <w:t>Perhaps swap pairs?</w:t>
            </w:r>
          </w:p>
          <w:p w14:paraId="26F2F27F" w14:textId="1CF6FA14" w:rsidR="00632576" w:rsidRPr="00EF5EC0" w:rsidRDefault="000F6B9E" w:rsidP="000F6B9E">
            <w:r>
              <w:t>E</w:t>
            </w:r>
            <w:r w:rsidR="00632576">
              <w:t xml:space="preserve">nd </w:t>
            </w:r>
            <w:r>
              <w:t xml:space="preserve">by </w:t>
            </w:r>
            <w:r w:rsidR="00632576">
              <w:t>offer</w:t>
            </w:r>
            <w:r>
              <w:t>ing reflection so</w:t>
            </w:r>
            <w:r w:rsidR="00632576">
              <w:t xml:space="preserve"> students can decide if they</w:t>
            </w:r>
            <w:r>
              <w:t xml:space="preserve"> are surprised,</w:t>
            </w:r>
            <w:r w:rsidR="00632576">
              <w:t xml:space="preserve"> perhaps the</w:t>
            </w:r>
            <w:r>
              <w:t xml:space="preserve">y feel their friends missed </w:t>
            </w:r>
            <w:r w:rsidR="00632576">
              <w:t>thing</w:t>
            </w:r>
            <w:r>
              <w:t>s?</w:t>
            </w:r>
          </w:p>
        </w:tc>
        <w:tc>
          <w:tcPr>
            <w:tcW w:w="3559" w:type="dxa"/>
            <w:vMerge w:val="restart"/>
          </w:tcPr>
          <w:p w14:paraId="75861AA3" w14:textId="77777777" w:rsidR="00D014FA" w:rsidRDefault="00123EF8" w:rsidP="00751E3A">
            <w:r>
              <w:t>The impact here is to start seeing the variety of people and activities which can happen in school.</w:t>
            </w:r>
          </w:p>
          <w:p w14:paraId="32E4431B" w14:textId="77777777" w:rsidR="00123EF8" w:rsidRDefault="00123EF8" w:rsidP="00751E3A"/>
          <w:p w14:paraId="79EF2D95" w14:textId="77777777" w:rsidR="00123EF8" w:rsidRDefault="00123EF8" w:rsidP="00751E3A"/>
          <w:p w14:paraId="67B4B7F8" w14:textId="77777777" w:rsidR="00123EF8" w:rsidRDefault="00123EF8" w:rsidP="00751E3A"/>
          <w:p w14:paraId="1B029544" w14:textId="77777777" w:rsidR="00123EF8" w:rsidRDefault="00123EF8" w:rsidP="00751E3A"/>
          <w:p w14:paraId="4D2501F5" w14:textId="77777777" w:rsidR="00123EF8" w:rsidRDefault="00123EF8" w:rsidP="00751E3A"/>
          <w:p w14:paraId="1FC8ECF2" w14:textId="77777777" w:rsidR="00123EF8" w:rsidRDefault="00123EF8" w:rsidP="00751E3A"/>
          <w:p w14:paraId="7A36CAB0" w14:textId="77777777" w:rsidR="00123EF8" w:rsidRDefault="00123EF8" w:rsidP="00751E3A"/>
          <w:p w14:paraId="230ACCC8" w14:textId="77777777" w:rsidR="00123EF8" w:rsidRDefault="00123EF8" w:rsidP="00751E3A"/>
          <w:p w14:paraId="705EDE75" w14:textId="77777777" w:rsidR="00123EF8" w:rsidRDefault="00123EF8" w:rsidP="00751E3A"/>
          <w:p w14:paraId="02892B7D" w14:textId="77777777" w:rsidR="00123EF8" w:rsidRDefault="00123EF8" w:rsidP="00751E3A"/>
          <w:p w14:paraId="63560CFC" w14:textId="77777777" w:rsidR="00123EF8" w:rsidRDefault="00123EF8" w:rsidP="00751E3A"/>
          <w:p w14:paraId="773D10B0" w14:textId="77777777" w:rsidR="00123EF8" w:rsidRDefault="00123EF8" w:rsidP="00751E3A"/>
          <w:p w14:paraId="7CB62B6A" w14:textId="77777777" w:rsidR="00123EF8" w:rsidRDefault="00123EF8" w:rsidP="00751E3A"/>
          <w:p w14:paraId="73AC8EE5" w14:textId="77777777" w:rsidR="00123EF8" w:rsidRDefault="00123EF8" w:rsidP="00751E3A"/>
          <w:p w14:paraId="027C3FB0" w14:textId="77777777" w:rsidR="00123EF8" w:rsidRDefault="00123EF8" w:rsidP="00751E3A">
            <w:r>
              <w:t>This now makes it easier to think about the local community, the people and their actions. It also ought to point towards how the students interact with them.</w:t>
            </w:r>
          </w:p>
          <w:p w14:paraId="6551E340" w14:textId="77777777" w:rsidR="00123EF8" w:rsidRDefault="00123EF8" w:rsidP="00751E3A"/>
          <w:p w14:paraId="1188052A" w14:textId="77777777" w:rsidR="00123EF8" w:rsidRDefault="00123EF8" w:rsidP="00751E3A"/>
          <w:p w14:paraId="2A3AD9DA" w14:textId="77777777" w:rsidR="00123EF8" w:rsidRDefault="00123EF8" w:rsidP="00751E3A"/>
          <w:p w14:paraId="2EC43F83" w14:textId="77777777" w:rsidR="00123EF8" w:rsidRDefault="00123EF8" w:rsidP="00751E3A"/>
          <w:p w14:paraId="39C54AB9" w14:textId="77777777" w:rsidR="00123EF8" w:rsidRDefault="00123EF8" w:rsidP="00751E3A"/>
          <w:p w14:paraId="60D075A5" w14:textId="77777777" w:rsidR="00123EF8" w:rsidRDefault="00123EF8" w:rsidP="00751E3A"/>
          <w:p w14:paraId="383E1DFF" w14:textId="77777777" w:rsidR="00123EF8" w:rsidRDefault="00123EF8" w:rsidP="00751E3A"/>
          <w:p w14:paraId="42119E6C" w14:textId="77777777" w:rsidR="00123EF8" w:rsidRDefault="00123EF8" w:rsidP="00751E3A"/>
          <w:p w14:paraId="38F76675" w14:textId="372A37A7" w:rsidR="00123EF8" w:rsidRDefault="00123EF8" w:rsidP="00751E3A">
            <w:r>
              <w:t>This part is very hard for students to do, just try doing it with someone you know before hand. It will draw out interesting thoughts and the chance to discuss why it is so hard to talk about who we are at this level.</w:t>
            </w:r>
          </w:p>
          <w:p w14:paraId="28B48827" w14:textId="77777777" w:rsidR="000F6B9E" w:rsidRDefault="000F6B9E" w:rsidP="00751E3A"/>
          <w:p w14:paraId="30D80BEC" w14:textId="6B4E28B6" w:rsidR="000F6B9E" w:rsidRDefault="000F6B9E" w:rsidP="00751E3A">
            <w:r>
              <w:t>There are free countdown timers on the internet.</w:t>
            </w:r>
          </w:p>
          <w:p w14:paraId="73A3ECD2" w14:textId="77777777" w:rsidR="00123EF8" w:rsidRDefault="00123EF8" w:rsidP="00751E3A"/>
          <w:p w14:paraId="72C122BC" w14:textId="77777777" w:rsidR="00123EF8" w:rsidRDefault="00123EF8" w:rsidP="00751E3A"/>
          <w:p w14:paraId="765E6D2C" w14:textId="77777777" w:rsidR="00123EF8" w:rsidRDefault="00123EF8" w:rsidP="00751E3A"/>
          <w:p w14:paraId="1F8F19F6" w14:textId="77777777" w:rsidR="00123EF8" w:rsidRDefault="00123EF8" w:rsidP="00751E3A"/>
          <w:p w14:paraId="4FE3B846" w14:textId="77777777" w:rsidR="00123EF8" w:rsidRDefault="00123EF8" w:rsidP="00751E3A"/>
          <w:p w14:paraId="1241D2DA" w14:textId="77777777" w:rsidR="00123EF8" w:rsidRDefault="00123EF8" w:rsidP="00751E3A"/>
          <w:p w14:paraId="514DC994" w14:textId="74191D0C" w:rsidR="00123EF8" w:rsidRDefault="00123EF8" w:rsidP="00751E3A"/>
        </w:tc>
      </w:tr>
      <w:tr w:rsidR="00D014FA" w14:paraId="5860431F" w14:textId="77777777" w:rsidTr="00751E3A">
        <w:tc>
          <w:tcPr>
            <w:tcW w:w="3558" w:type="dxa"/>
          </w:tcPr>
          <w:p w14:paraId="643A09A9" w14:textId="34B8DC32" w:rsidR="00D014FA" w:rsidRDefault="00D014FA" w:rsidP="00751E3A">
            <w:r>
              <w:t>8. Now imagine you could look down from the highest point in our community</w:t>
            </w:r>
          </w:p>
          <w:p w14:paraId="219180FF" w14:textId="77777777" w:rsidR="00D014FA" w:rsidRDefault="00D014FA" w:rsidP="00751E3A"/>
          <w:p w14:paraId="660E7FFD" w14:textId="77777777" w:rsidR="00D014FA" w:rsidRDefault="00D014FA" w:rsidP="00751E3A"/>
          <w:p w14:paraId="5D958486" w14:textId="77777777" w:rsidR="00EF5EC0" w:rsidRDefault="00EF5EC0" w:rsidP="00751E3A"/>
          <w:p w14:paraId="4C09FCE5" w14:textId="77777777" w:rsidR="00EF5EC0" w:rsidRDefault="00EF5EC0" w:rsidP="00751E3A"/>
          <w:p w14:paraId="3637AC77" w14:textId="77777777" w:rsidR="00EF5EC0" w:rsidRDefault="00EF5EC0" w:rsidP="00751E3A"/>
          <w:p w14:paraId="10E031D1" w14:textId="77777777" w:rsidR="00EF5EC0" w:rsidRDefault="00EF5EC0" w:rsidP="00751E3A"/>
          <w:p w14:paraId="03E3D793" w14:textId="77777777" w:rsidR="00EF5EC0" w:rsidRDefault="00EF5EC0" w:rsidP="00751E3A"/>
          <w:p w14:paraId="56D1E22A" w14:textId="77777777" w:rsidR="00EF5EC0" w:rsidRDefault="00EF5EC0" w:rsidP="00751E3A"/>
          <w:p w14:paraId="4CDE5533" w14:textId="77777777" w:rsidR="00EF5EC0" w:rsidRDefault="00EF5EC0" w:rsidP="00751E3A"/>
          <w:p w14:paraId="08776D9B" w14:textId="77777777" w:rsidR="00EF5EC0" w:rsidRDefault="00EF5EC0" w:rsidP="00751E3A"/>
          <w:p w14:paraId="55510671" w14:textId="77777777" w:rsidR="00D014FA" w:rsidRDefault="00D014FA" w:rsidP="00751E3A"/>
        </w:tc>
        <w:tc>
          <w:tcPr>
            <w:tcW w:w="3559" w:type="dxa"/>
            <w:vMerge/>
          </w:tcPr>
          <w:p w14:paraId="20710EB8" w14:textId="77777777" w:rsidR="00D014FA" w:rsidRDefault="00D014FA" w:rsidP="00751E3A"/>
        </w:tc>
        <w:tc>
          <w:tcPr>
            <w:tcW w:w="3559" w:type="dxa"/>
            <w:vMerge/>
          </w:tcPr>
          <w:p w14:paraId="2C4E7160" w14:textId="77777777" w:rsidR="00D014FA" w:rsidRDefault="00D014FA" w:rsidP="00751E3A"/>
        </w:tc>
      </w:tr>
      <w:tr w:rsidR="00D014FA" w14:paraId="25E8B285" w14:textId="77777777" w:rsidTr="00751E3A">
        <w:tc>
          <w:tcPr>
            <w:tcW w:w="3558" w:type="dxa"/>
          </w:tcPr>
          <w:p w14:paraId="7FFBCE88" w14:textId="715B3532" w:rsidR="00D014FA" w:rsidRDefault="00D014FA" w:rsidP="00751E3A">
            <w:r>
              <w:t>9 What do we see when we just look around at each other?</w:t>
            </w:r>
          </w:p>
          <w:p w14:paraId="7A2F222D" w14:textId="77777777" w:rsidR="00D014FA" w:rsidRDefault="00D014FA" w:rsidP="00751E3A"/>
          <w:p w14:paraId="7D3F1267" w14:textId="77777777" w:rsidR="00D014FA" w:rsidRDefault="00D014FA" w:rsidP="00751E3A"/>
          <w:p w14:paraId="77B1F592" w14:textId="77777777" w:rsidR="00D014FA" w:rsidRDefault="00D014FA" w:rsidP="00751E3A"/>
        </w:tc>
        <w:tc>
          <w:tcPr>
            <w:tcW w:w="3559" w:type="dxa"/>
            <w:vMerge/>
          </w:tcPr>
          <w:p w14:paraId="0126E17F" w14:textId="77777777" w:rsidR="00D014FA" w:rsidRDefault="00D014FA" w:rsidP="00751E3A"/>
        </w:tc>
        <w:tc>
          <w:tcPr>
            <w:tcW w:w="3559" w:type="dxa"/>
            <w:vMerge/>
          </w:tcPr>
          <w:p w14:paraId="4BA57790" w14:textId="77777777" w:rsidR="00D014FA" w:rsidRDefault="00D014FA" w:rsidP="00751E3A"/>
        </w:tc>
      </w:tr>
    </w:tbl>
    <w:p w14:paraId="25C5DED3" w14:textId="77777777" w:rsidR="00010518" w:rsidRDefault="00010518"/>
    <w:p w14:paraId="3302035E" w14:textId="77777777" w:rsidR="00010518" w:rsidRDefault="00010518"/>
    <w:tbl>
      <w:tblPr>
        <w:tblStyle w:val="TableGrid"/>
        <w:tblW w:w="0" w:type="auto"/>
        <w:tblLook w:val="04A0" w:firstRow="1" w:lastRow="0" w:firstColumn="1" w:lastColumn="0" w:noHBand="0" w:noVBand="1"/>
      </w:tblPr>
      <w:tblGrid>
        <w:gridCol w:w="3558"/>
        <w:gridCol w:w="3559"/>
        <w:gridCol w:w="3559"/>
      </w:tblGrid>
      <w:tr w:rsidR="00010518" w:rsidRPr="00010518" w14:paraId="3971C762" w14:textId="77777777" w:rsidTr="00010518">
        <w:tc>
          <w:tcPr>
            <w:tcW w:w="10676" w:type="dxa"/>
            <w:gridSpan w:val="3"/>
            <w:shd w:val="clear" w:color="auto" w:fill="EAF1DD" w:themeFill="accent3" w:themeFillTint="33"/>
          </w:tcPr>
          <w:p w14:paraId="6F480842" w14:textId="77777777" w:rsidR="00010518" w:rsidRPr="00123EF8" w:rsidRDefault="00010518" w:rsidP="00751E3A">
            <w:pPr>
              <w:jc w:val="center"/>
              <w:rPr>
                <w:b/>
                <w:color w:val="800000"/>
              </w:rPr>
            </w:pPr>
            <w:r w:rsidRPr="00123EF8">
              <w:rPr>
                <w:b/>
                <w:color w:val="800000"/>
              </w:rPr>
              <w:t>LISTEN</w:t>
            </w:r>
          </w:p>
        </w:tc>
      </w:tr>
      <w:tr w:rsidR="00010518" w:rsidRPr="00010518" w14:paraId="1738FAD8" w14:textId="77777777" w:rsidTr="00751E3A">
        <w:tc>
          <w:tcPr>
            <w:tcW w:w="3558" w:type="dxa"/>
            <w:shd w:val="clear" w:color="auto" w:fill="D9D9D9" w:themeFill="background1" w:themeFillShade="D9"/>
          </w:tcPr>
          <w:p w14:paraId="5CFADABC" w14:textId="77777777" w:rsidR="00010518" w:rsidRPr="00123EF8" w:rsidRDefault="00010518" w:rsidP="00751E3A">
            <w:pPr>
              <w:rPr>
                <w:b/>
                <w:color w:val="000090"/>
              </w:rPr>
            </w:pPr>
            <w:r w:rsidRPr="00123EF8">
              <w:rPr>
                <w:b/>
                <w:color w:val="000090"/>
              </w:rPr>
              <w:t>Slide</w:t>
            </w:r>
          </w:p>
        </w:tc>
        <w:tc>
          <w:tcPr>
            <w:tcW w:w="3559" w:type="dxa"/>
            <w:shd w:val="clear" w:color="auto" w:fill="D9D9D9" w:themeFill="background1" w:themeFillShade="D9"/>
          </w:tcPr>
          <w:p w14:paraId="1EA639DD" w14:textId="77777777" w:rsidR="00010518" w:rsidRPr="00123EF8" w:rsidRDefault="00010518" w:rsidP="00751E3A">
            <w:pPr>
              <w:rPr>
                <w:b/>
                <w:color w:val="000090"/>
              </w:rPr>
            </w:pPr>
            <w:r w:rsidRPr="00123EF8">
              <w:rPr>
                <w:b/>
                <w:color w:val="000090"/>
              </w:rPr>
              <w:t>Activity</w:t>
            </w:r>
          </w:p>
        </w:tc>
        <w:tc>
          <w:tcPr>
            <w:tcW w:w="3559" w:type="dxa"/>
            <w:shd w:val="clear" w:color="auto" w:fill="D9D9D9" w:themeFill="background1" w:themeFillShade="D9"/>
          </w:tcPr>
          <w:p w14:paraId="6A068569" w14:textId="77777777" w:rsidR="00010518" w:rsidRPr="00123EF8" w:rsidRDefault="00010518" w:rsidP="00751E3A">
            <w:pPr>
              <w:rPr>
                <w:b/>
                <w:color w:val="000090"/>
              </w:rPr>
            </w:pPr>
            <w:r w:rsidRPr="00123EF8">
              <w:rPr>
                <w:b/>
                <w:color w:val="000090"/>
              </w:rPr>
              <w:t>Impact</w:t>
            </w:r>
          </w:p>
        </w:tc>
      </w:tr>
      <w:tr w:rsidR="009B798C" w14:paraId="6EAAE3B7" w14:textId="77777777" w:rsidTr="00751E3A">
        <w:tc>
          <w:tcPr>
            <w:tcW w:w="3558" w:type="dxa"/>
          </w:tcPr>
          <w:p w14:paraId="7FFBE0F2" w14:textId="646F263A" w:rsidR="009B798C" w:rsidRDefault="009B798C" w:rsidP="00751E3A">
            <w:r>
              <w:t>11 What do we hear about the world?</w:t>
            </w:r>
          </w:p>
          <w:p w14:paraId="7CF191C1" w14:textId="77777777" w:rsidR="009B798C" w:rsidRDefault="009B798C" w:rsidP="00751E3A"/>
          <w:p w14:paraId="5A71A467" w14:textId="77777777" w:rsidR="009B798C" w:rsidRDefault="009B798C" w:rsidP="00751E3A"/>
          <w:p w14:paraId="7C5F1B8F" w14:textId="77777777" w:rsidR="009B798C" w:rsidRDefault="009B798C" w:rsidP="00751E3A"/>
          <w:p w14:paraId="67B144A4" w14:textId="77777777" w:rsidR="00C30C11" w:rsidRDefault="00C30C11" w:rsidP="00751E3A"/>
          <w:p w14:paraId="16A345FC" w14:textId="77777777" w:rsidR="00C30C11" w:rsidRDefault="00C30C11" w:rsidP="00751E3A"/>
          <w:p w14:paraId="10C0986F" w14:textId="77777777" w:rsidR="00C30C11" w:rsidRDefault="00C30C11" w:rsidP="00751E3A"/>
          <w:p w14:paraId="47A4A387" w14:textId="77777777" w:rsidR="00C30C11" w:rsidRDefault="00C30C11" w:rsidP="00751E3A"/>
          <w:p w14:paraId="12225DA5" w14:textId="77777777" w:rsidR="00C30C11" w:rsidRDefault="00C30C11" w:rsidP="00751E3A"/>
          <w:p w14:paraId="4B6F301F" w14:textId="77777777" w:rsidR="00C30C11" w:rsidRDefault="00C30C11" w:rsidP="00751E3A"/>
          <w:p w14:paraId="03960369" w14:textId="77777777" w:rsidR="00C30C11" w:rsidRDefault="00C30C11" w:rsidP="00751E3A"/>
          <w:p w14:paraId="2D0D8712" w14:textId="77777777" w:rsidR="00C30C11" w:rsidRDefault="00C30C11" w:rsidP="00751E3A"/>
          <w:p w14:paraId="7B0392A8" w14:textId="77777777" w:rsidR="00C30C11" w:rsidRDefault="00C30C11" w:rsidP="00751E3A"/>
          <w:p w14:paraId="531E1E0F" w14:textId="77777777" w:rsidR="00C30C11" w:rsidRDefault="00C30C11" w:rsidP="00751E3A"/>
          <w:p w14:paraId="4573F5FF" w14:textId="77777777" w:rsidR="00C30C11" w:rsidRDefault="00C30C11" w:rsidP="00751E3A"/>
          <w:p w14:paraId="54BCF708" w14:textId="77777777" w:rsidR="00C30C11" w:rsidRDefault="00C30C11" w:rsidP="00751E3A"/>
        </w:tc>
        <w:tc>
          <w:tcPr>
            <w:tcW w:w="3559" w:type="dxa"/>
            <w:vMerge w:val="restart"/>
          </w:tcPr>
          <w:p w14:paraId="4977DF3B" w14:textId="16BBAF68" w:rsidR="009B798C" w:rsidRPr="009B798C" w:rsidRDefault="009B798C" w:rsidP="00751E3A">
            <w:pPr>
              <w:rPr>
                <w:b/>
              </w:rPr>
            </w:pPr>
            <w:r w:rsidRPr="009B798C">
              <w:rPr>
                <w:b/>
              </w:rPr>
              <w:t>Listening to the News</w:t>
            </w:r>
          </w:p>
          <w:p w14:paraId="4B464448" w14:textId="77777777" w:rsidR="009B798C" w:rsidRDefault="009B798C" w:rsidP="00751E3A">
            <w:r>
              <w:t>Begin by talking to the class about news and the Press. You might show them websites such as BBC News or have copies of newspapers you can share around the class in groups.</w:t>
            </w:r>
          </w:p>
          <w:p w14:paraId="2B5AA34F" w14:textId="77777777" w:rsidR="009B798C" w:rsidRDefault="009B798C" w:rsidP="00751E3A">
            <w:r>
              <w:t>Follow this by explaining how we can also gain news in other ways such as social media and ask the class what they feel might be the differences between the two.</w:t>
            </w:r>
          </w:p>
          <w:p w14:paraId="3944DB82" w14:textId="77777777" w:rsidR="009B798C" w:rsidRDefault="009B798C" w:rsidP="00751E3A">
            <w:r>
              <w:t>When they have discussed this ask each to complete a paper-chain link and then glue them into a chain.</w:t>
            </w:r>
          </w:p>
          <w:p w14:paraId="2D22450B" w14:textId="77777777" w:rsidR="009B798C" w:rsidRDefault="009B798C" w:rsidP="00751E3A">
            <w:pPr>
              <w:rPr>
                <w:b/>
              </w:rPr>
            </w:pPr>
            <w:r w:rsidRPr="00FF4203">
              <w:rPr>
                <w:b/>
              </w:rPr>
              <w:t>Listening to people we respect</w:t>
            </w:r>
          </w:p>
          <w:p w14:paraId="1A4C4E28" w14:textId="19EA2EE8" w:rsidR="00C30C11" w:rsidRDefault="00C30C11" w:rsidP="00751E3A">
            <w:r>
              <w:t>Next discuss why people might respect those with the different jobs shown on the PowerPoint. Try to use some of the words for qualities you have already explored with the class. Then ask them about people we look up to such as famous people, or friends and family. What is it about them that we admire?</w:t>
            </w:r>
          </w:p>
          <w:p w14:paraId="48162E5B" w14:textId="30B13F6F" w:rsidR="00C30C11" w:rsidRPr="00C30C11" w:rsidRDefault="00C30C11" w:rsidP="00751E3A">
            <w:r>
              <w:t>Now ask them to complete a second paper-chain link and glue them together. This time the link is about the two things you have just discussed. Once they are completed you will have two long chains to display in the classroom.</w:t>
            </w:r>
          </w:p>
          <w:p w14:paraId="25EC18C1" w14:textId="77777777" w:rsidR="00FF4203" w:rsidRDefault="00FF4203" w:rsidP="00751E3A">
            <w:pPr>
              <w:rPr>
                <w:b/>
              </w:rPr>
            </w:pPr>
            <w:r w:rsidRPr="00FF4203">
              <w:rPr>
                <w:b/>
              </w:rPr>
              <w:t>Listening to ourselves</w:t>
            </w:r>
          </w:p>
          <w:p w14:paraId="705DD228" w14:textId="148C4A6C" w:rsidR="008B3197" w:rsidRPr="008B3197" w:rsidRDefault="008B3197" w:rsidP="00751E3A">
            <w:r w:rsidRPr="008B3197">
              <w:t>Now think about the questions from the Teacher’s Guide. Would anything change if the person were from a different country? Does it matter if they are good in some areas but not in others?</w:t>
            </w:r>
            <w:r>
              <w:t xml:space="preserve"> What</w:t>
            </w:r>
            <w:r w:rsidR="003B7568">
              <w:t xml:space="preserve"> would make someone change his/her</w:t>
            </w:r>
            <w:r>
              <w:t xml:space="preserve"> mind?</w:t>
            </w:r>
          </w:p>
        </w:tc>
        <w:tc>
          <w:tcPr>
            <w:tcW w:w="3559" w:type="dxa"/>
            <w:vMerge w:val="restart"/>
          </w:tcPr>
          <w:p w14:paraId="1BFC8F3A" w14:textId="77777777" w:rsidR="009B798C" w:rsidRDefault="00123EF8" w:rsidP="00751E3A">
            <w:r>
              <w:t>Some students do not watch the news or read papers so this may be an eye-opener for them. Others do not engage in social media [though this may surprise us!]. The task will hopefully show them just how many stories affect them at the moment. Will take careful handling to avoid being negative about individuals.</w:t>
            </w:r>
          </w:p>
          <w:p w14:paraId="430F693B" w14:textId="60FCC74D" w:rsidR="00123EF8" w:rsidRDefault="009977DC" w:rsidP="00751E3A">
            <w:r>
              <w:t>Students might research news before the lesson</w:t>
            </w:r>
          </w:p>
          <w:p w14:paraId="4144C903" w14:textId="77777777" w:rsidR="00123EF8" w:rsidRDefault="00123EF8" w:rsidP="00751E3A"/>
          <w:p w14:paraId="649D412F" w14:textId="77777777" w:rsidR="00123EF8" w:rsidRDefault="00123EF8" w:rsidP="00751E3A"/>
          <w:p w14:paraId="7FDAA713" w14:textId="77777777" w:rsidR="00123EF8" w:rsidRDefault="00123EF8" w:rsidP="00751E3A"/>
          <w:p w14:paraId="02487F8A" w14:textId="77777777" w:rsidR="00123EF8" w:rsidRDefault="00123EF8" w:rsidP="00751E3A"/>
          <w:p w14:paraId="4BE2C9C3" w14:textId="77777777" w:rsidR="00123EF8" w:rsidRDefault="00123EF8" w:rsidP="00751E3A">
            <w:r>
              <w:t>Thinking about who we respect and why can be hard. Students often respect a person for one</w:t>
            </w:r>
            <w:r w:rsidR="00AE426B">
              <w:t xml:space="preserve"> thing they do without thinking about the bigger picture. There will be more impact if you can illustrate this e.g. a glamour model who is a great parent [therefore great role-model] but not very good at avoiding debt or drinking. A footballer might be another example.</w:t>
            </w:r>
          </w:p>
          <w:p w14:paraId="56632E15" w14:textId="77777777" w:rsidR="00AE426B" w:rsidRDefault="00AE426B" w:rsidP="00751E3A"/>
          <w:p w14:paraId="35EBB937" w14:textId="77777777" w:rsidR="00AE426B" w:rsidRDefault="00AE426B" w:rsidP="00751E3A"/>
          <w:p w14:paraId="2F2D47CD" w14:textId="77777777" w:rsidR="00AE426B" w:rsidRDefault="00AE426B" w:rsidP="00751E3A"/>
          <w:p w14:paraId="77284E9F" w14:textId="77777777" w:rsidR="00AE426B" w:rsidRDefault="00AE426B" w:rsidP="00751E3A"/>
          <w:p w14:paraId="605D3115" w14:textId="77777777" w:rsidR="00AE426B" w:rsidRDefault="00AE426B" w:rsidP="00751E3A"/>
          <w:p w14:paraId="7230CE43" w14:textId="77777777" w:rsidR="00AE426B" w:rsidRDefault="00AE426B" w:rsidP="00751E3A"/>
          <w:p w14:paraId="5565E629" w14:textId="77777777" w:rsidR="00AE426B" w:rsidRDefault="00AE426B" w:rsidP="00751E3A"/>
          <w:p w14:paraId="413B9C9E" w14:textId="77777777" w:rsidR="00AE426B" w:rsidRDefault="00AE426B" w:rsidP="00751E3A"/>
          <w:p w14:paraId="5A544A15" w14:textId="6A443269" w:rsidR="00AE426B" w:rsidRDefault="00AE426B" w:rsidP="00751E3A">
            <w:r>
              <w:t>Finally the impact here is in how well you use the answers. Think about what they say and how you can use this in the next session.</w:t>
            </w:r>
          </w:p>
        </w:tc>
      </w:tr>
      <w:tr w:rsidR="009B798C" w14:paraId="695EF7F1" w14:textId="77777777" w:rsidTr="00751E3A">
        <w:tc>
          <w:tcPr>
            <w:tcW w:w="3558" w:type="dxa"/>
          </w:tcPr>
          <w:p w14:paraId="2CEEC663" w14:textId="15FD479E" w:rsidR="009B798C" w:rsidRDefault="009B798C" w:rsidP="00751E3A">
            <w:r>
              <w:t>12 Who do we respect?</w:t>
            </w:r>
          </w:p>
          <w:p w14:paraId="5F3D94D0" w14:textId="77777777" w:rsidR="009B798C" w:rsidRDefault="009B798C" w:rsidP="00751E3A"/>
          <w:p w14:paraId="5882C907" w14:textId="77777777" w:rsidR="009B798C" w:rsidRDefault="009B798C" w:rsidP="00751E3A"/>
          <w:p w14:paraId="51A21509" w14:textId="77777777" w:rsidR="003B7568" w:rsidRDefault="003B7568" w:rsidP="00751E3A"/>
          <w:p w14:paraId="520DD23C" w14:textId="77777777" w:rsidR="003B7568" w:rsidRDefault="003B7568" w:rsidP="00751E3A"/>
          <w:p w14:paraId="77472B13" w14:textId="77777777" w:rsidR="003B7568" w:rsidRDefault="003B7568" w:rsidP="00751E3A"/>
          <w:p w14:paraId="004C6B99" w14:textId="77777777" w:rsidR="003B7568" w:rsidRDefault="003B7568" w:rsidP="00751E3A"/>
          <w:p w14:paraId="0EC86B15" w14:textId="77777777" w:rsidR="003B7568" w:rsidRDefault="003B7568" w:rsidP="00751E3A"/>
          <w:p w14:paraId="39C0B556" w14:textId="77777777" w:rsidR="003B7568" w:rsidRDefault="003B7568" w:rsidP="00751E3A"/>
          <w:p w14:paraId="30F968A2" w14:textId="77777777" w:rsidR="003B7568" w:rsidRDefault="003B7568" w:rsidP="00751E3A"/>
          <w:p w14:paraId="6B2FEA56" w14:textId="77777777" w:rsidR="003B7568" w:rsidRDefault="003B7568" w:rsidP="00751E3A"/>
          <w:p w14:paraId="283DDD21" w14:textId="77777777" w:rsidR="003B7568" w:rsidRDefault="003B7568" w:rsidP="00751E3A"/>
          <w:p w14:paraId="68590670" w14:textId="77777777" w:rsidR="003B7568" w:rsidRDefault="003B7568" w:rsidP="00751E3A"/>
          <w:p w14:paraId="3A58F385" w14:textId="77777777" w:rsidR="003B7568" w:rsidRDefault="003B7568" w:rsidP="00751E3A"/>
          <w:p w14:paraId="01830053" w14:textId="77777777" w:rsidR="003B7568" w:rsidRDefault="003B7568" w:rsidP="00751E3A"/>
          <w:p w14:paraId="19B01CD0" w14:textId="77777777" w:rsidR="003B7568" w:rsidRDefault="003B7568" w:rsidP="00751E3A"/>
          <w:p w14:paraId="144E14EF" w14:textId="77777777" w:rsidR="003B7568" w:rsidRDefault="003B7568" w:rsidP="00751E3A"/>
          <w:p w14:paraId="1285CABD" w14:textId="77777777" w:rsidR="003B7568" w:rsidRDefault="003B7568" w:rsidP="00751E3A"/>
          <w:p w14:paraId="31BF6F71" w14:textId="77777777" w:rsidR="003B7568" w:rsidRDefault="003B7568" w:rsidP="00751E3A"/>
          <w:p w14:paraId="2C66E6BD" w14:textId="77777777" w:rsidR="009B798C" w:rsidRDefault="009B798C" w:rsidP="00751E3A"/>
        </w:tc>
        <w:tc>
          <w:tcPr>
            <w:tcW w:w="3559" w:type="dxa"/>
            <w:vMerge/>
          </w:tcPr>
          <w:p w14:paraId="02AEA84C" w14:textId="77777777" w:rsidR="009B798C" w:rsidRDefault="009B798C" w:rsidP="00751E3A"/>
        </w:tc>
        <w:tc>
          <w:tcPr>
            <w:tcW w:w="3559" w:type="dxa"/>
            <w:vMerge/>
          </w:tcPr>
          <w:p w14:paraId="017B119A" w14:textId="77777777" w:rsidR="009B798C" w:rsidRDefault="009B798C" w:rsidP="00751E3A"/>
        </w:tc>
      </w:tr>
      <w:tr w:rsidR="009B798C" w14:paraId="458847D4" w14:textId="77777777" w:rsidTr="00751E3A">
        <w:tc>
          <w:tcPr>
            <w:tcW w:w="3558" w:type="dxa"/>
          </w:tcPr>
          <w:p w14:paraId="7B5AD5D2" w14:textId="79273939" w:rsidR="009B798C" w:rsidRDefault="009B798C" w:rsidP="00751E3A">
            <w:r>
              <w:t>13 Would anything change if?</w:t>
            </w:r>
          </w:p>
          <w:p w14:paraId="66C9E15B" w14:textId="77777777" w:rsidR="009B798C" w:rsidRDefault="009B798C" w:rsidP="00751E3A"/>
          <w:p w14:paraId="69D75ADD" w14:textId="77777777" w:rsidR="009B798C" w:rsidRDefault="009B798C" w:rsidP="00751E3A"/>
          <w:p w14:paraId="05C5C554" w14:textId="77777777" w:rsidR="009B798C" w:rsidRDefault="009B798C" w:rsidP="00751E3A"/>
        </w:tc>
        <w:tc>
          <w:tcPr>
            <w:tcW w:w="3559" w:type="dxa"/>
            <w:vMerge/>
          </w:tcPr>
          <w:p w14:paraId="0F2FD05B" w14:textId="77777777" w:rsidR="009B798C" w:rsidRDefault="009B798C" w:rsidP="00751E3A"/>
        </w:tc>
        <w:tc>
          <w:tcPr>
            <w:tcW w:w="3559" w:type="dxa"/>
            <w:vMerge/>
          </w:tcPr>
          <w:p w14:paraId="3858E64F" w14:textId="77777777" w:rsidR="009B798C" w:rsidRDefault="009B798C" w:rsidP="00751E3A"/>
        </w:tc>
      </w:tr>
    </w:tbl>
    <w:p w14:paraId="3B04ABED" w14:textId="77777777" w:rsidR="00010518" w:rsidRDefault="00010518"/>
    <w:p w14:paraId="49E48E8F" w14:textId="77777777" w:rsidR="000F6B9E" w:rsidRDefault="000F6B9E"/>
    <w:p w14:paraId="603DCDC0" w14:textId="77777777" w:rsidR="000F6B9E" w:rsidRDefault="000F6B9E"/>
    <w:p w14:paraId="3E0B3BBB" w14:textId="77777777" w:rsidR="000F6B9E" w:rsidRDefault="000F6B9E"/>
    <w:p w14:paraId="3D44796A" w14:textId="77777777" w:rsidR="00010518" w:rsidRDefault="00010518"/>
    <w:tbl>
      <w:tblPr>
        <w:tblStyle w:val="TableGrid"/>
        <w:tblW w:w="0" w:type="auto"/>
        <w:tblLook w:val="04A0" w:firstRow="1" w:lastRow="0" w:firstColumn="1" w:lastColumn="0" w:noHBand="0" w:noVBand="1"/>
      </w:tblPr>
      <w:tblGrid>
        <w:gridCol w:w="3558"/>
        <w:gridCol w:w="3559"/>
        <w:gridCol w:w="3559"/>
      </w:tblGrid>
      <w:tr w:rsidR="00010518" w:rsidRPr="00010518" w14:paraId="28FA6474" w14:textId="77777777" w:rsidTr="00010518">
        <w:tc>
          <w:tcPr>
            <w:tcW w:w="10676" w:type="dxa"/>
            <w:gridSpan w:val="3"/>
            <w:shd w:val="clear" w:color="auto" w:fill="DBE5F1" w:themeFill="accent1" w:themeFillTint="33"/>
          </w:tcPr>
          <w:p w14:paraId="06F2BAF1" w14:textId="77777777" w:rsidR="00010518" w:rsidRPr="00AC060B" w:rsidRDefault="00010518" w:rsidP="00751E3A">
            <w:pPr>
              <w:jc w:val="center"/>
              <w:rPr>
                <w:b/>
                <w:color w:val="800000"/>
              </w:rPr>
            </w:pPr>
            <w:r w:rsidRPr="00AC060B">
              <w:rPr>
                <w:b/>
                <w:color w:val="800000"/>
              </w:rPr>
              <w:lastRenderedPageBreak/>
              <w:t>CHANGE</w:t>
            </w:r>
          </w:p>
        </w:tc>
      </w:tr>
      <w:tr w:rsidR="00010518" w:rsidRPr="00010518" w14:paraId="5CE6F46C" w14:textId="77777777" w:rsidTr="00751E3A">
        <w:tc>
          <w:tcPr>
            <w:tcW w:w="3558" w:type="dxa"/>
            <w:shd w:val="clear" w:color="auto" w:fill="D9D9D9" w:themeFill="background1" w:themeFillShade="D9"/>
          </w:tcPr>
          <w:p w14:paraId="28EC72C2" w14:textId="77777777" w:rsidR="00010518" w:rsidRPr="00AC060B" w:rsidRDefault="00010518" w:rsidP="00751E3A">
            <w:pPr>
              <w:rPr>
                <w:b/>
                <w:color w:val="000090"/>
              </w:rPr>
            </w:pPr>
            <w:r w:rsidRPr="00AC060B">
              <w:rPr>
                <w:b/>
                <w:color w:val="000090"/>
              </w:rPr>
              <w:t>Slide</w:t>
            </w:r>
          </w:p>
        </w:tc>
        <w:tc>
          <w:tcPr>
            <w:tcW w:w="3559" w:type="dxa"/>
            <w:shd w:val="clear" w:color="auto" w:fill="D9D9D9" w:themeFill="background1" w:themeFillShade="D9"/>
          </w:tcPr>
          <w:p w14:paraId="11FB544C" w14:textId="77777777" w:rsidR="00010518" w:rsidRPr="00AC060B" w:rsidRDefault="00010518" w:rsidP="00751E3A">
            <w:pPr>
              <w:rPr>
                <w:b/>
                <w:color w:val="000090"/>
              </w:rPr>
            </w:pPr>
            <w:r w:rsidRPr="00AC060B">
              <w:rPr>
                <w:b/>
                <w:color w:val="000090"/>
              </w:rPr>
              <w:t>Activity</w:t>
            </w:r>
          </w:p>
        </w:tc>
        <w:tc>
          <w:tcPr>
            <w:tcW w:w="3559" w:type="dxa"/>
            <w:shd w:val="clear" w:color="auto" w:fill="D9D9D9" w:themeFill="background1" w:themeFillShade="D9"/>
          </w:tcPr>
          <w:p w14:paraId="71DD9696" w14:textId="77777777" w:rsidR="00010518" w:rsidRPr="00AC060B" w:rsidRDefault="00010518" w:rsidP="00751E3A">
            <w:pPr>
              <w:rPr>
                <w:b/>
                <w:color w:val="000090"/>
              </w:rPr>
            </w:pPr>
            <w:r w:rsidRPr="00AC060B">
              <w:rPr>
                <w:b/>
                <w:color w:val="000090"/>
              </w:rPr>
              <w:t>Impact</w:t>
            </w:r>
          </w:p>
        </w:tc>
      </w:tr>
      <w:tr w:rsidR="003B7568" w14:paraId="5A4D81B3" w14:textId="77777777" w:rsidTr="00751E3A">
        <w:tc>
          <w:tcPr>
            <w:tcW w:w="3558" w:type="dxa"/>
          </w:tcPr>
          <w:p w14:paraId="233BBDDC" w14:textId="70CB35A4" w:rsidR="003B7568" w:rsidRDefault="003B7568" w:rsidP="00751E3A">
            <w:r>
              <w:t>15 Do we change ourselves for others?</w:t>
            </w:r>
          </w:p>
          <w:p w14:paraId="45EF669B" w14:textId="77777777" w:rsidR="003B7568" w:rsidRDefault="003B7568" w:rsidP="00751E3A"/>
          <w:p w14:paraId="0C401F4E" w14:textId="77777777" w:rsidR="003B7568" w:rsidRDefault="003B7568" w:rsidP="00751E3A"/>
          <w:p w14:paraId="0CCD600F" w14:textId="77777777" w:rsidR="00A03CA4" w:rsidRDefault="00A03CA4" w:rsidP="00751E3A"/>
          <w:p w14:paraId="3DEAC5D0" w14:textId="77777777" w:rsidR="00A03CA4" w:rsidRDefault="00A03CA4" w:rsidP="00751E3A"/>
          <w:p w14:paraId="72B39666" w14:textId="77777777" w:rsidR="00A03CA4" w:rsidRDefault="00A03CA4" w:rsidP="00751E3A"/>
          <w:p w14:paraId="6E9DBF16" w14:textId="77777777" w:rsidR="00A03CA4" w:rsidRDefault="00A03CA4" w:rsidP="00751E3A"/>
          <w:p w14:paraId="34B8AEE5" w14:textId="77777777" w:rsidR="00A03CA4" w:rsidRDefault="00A03CA4" w:rsidP="00751E3A"/>
          <w:p w14:paraId="2C1A636E" w14:textId="77777777" w:rsidR="00A03CA4" w:rsidRDefault="00A03CA4" w:rsidP="00751E3A"/>
          <w:p w14:paraId="0B653D71" w14:textId="77777777" w:rsidR="00A03CA4" w:rsidRDefault="00A03CA4" w:rsidP="00751E3A"/>
          <w:p w14:paraId="45F2E0A8" w14:textId="77777777" w:rsidR="00A03CA4" w:rsidRDefault="00A03CA4" w:rsidP="00751E3A"/>
          <w:p w14:paraId="11A16740" w14:textId="77777777" w:rsidR="00A03CA4" w:rsidRDefault="00A03CA4" w:rsidP="00751E3A"/>
          <w:p w14:paraId="7802AA09" w14:textId="77777777" w:rsidR="00A03CA4" w:rsidRDefault="00A03CA4" w:rsidP="00751E3A"/>
          <w:p w14:paraId="1942066B" w14:textId="77777777" w:rsidR="00A03CA4" w:rsidRDefault="00A03CA4" w:rsidP="00751E3A"/>
          <w:p w14:paraId="12FDA265" w14:textId="77777777" w:rsidR="003B7568" w:rsidRDefault="003B7568" w:rsidP="00751E3A"/>
        </w:tc>
        <w:tc>
          <w:tcPr>
            <w:tcW w:w="3559" w:type="dxa"/>
            <w:vMerge w:val="restart"/>
          </w:tcPr>
          <w:p w14:paraId="5AE337DF" w14:textId="4C002A2F" w:rsidR="00A03CA4" w:rsidRDefault="00A03CA4" w:rsidP="00751E3A">
            <w:pPr>
              <w:rPr>
                <w:b/>
              </w:rPr>
            </w:pPr>
            <w:r w:rsidRPr="00A03CA4">
              <w:rPr>
                <w:b/>
              </w:rPr>
              <w:t>Changing for others</w:t>
            </w:r>
          </w:p>
          <w:p w14:paraId="6BFEE39F" w14:textId="5C96B829" w:rsidR="00A03CA4" w:rsidRPr="00A03CA4" w:rsidRDefault="00A03CA4" w:rsidP="00751E3A">
            <w:r>
              <w:t>Bring out the slips used for the pyramid or diamond 9 activity</w:t>
            </w:r>
            <w:r w:rsidR="00DE6951">
              <w:t>. A</w:t>
            </w:r>
            <w:r>
              <w:t xml:space="preserve">sk the students </w:t>
            </w:r>
            <w:r w:rsidR="00DE6951">
              <w:t xml:space="preserve">to have another go. As they do </w:t>
            </w:r>
            <w:r>
              <w:t>it look to see where they are willing to compromise to get the job done. In the original they were trying to show their own qualities</w:t>
            </w:r>
            <w:r w:rsidR="00DE6951">
              <w:t>,</w:t>
            </w:r>
            <w:r>
              <w:t xml:space="preserve"> but having to take it in turns with others in the group. If you remembered to take photographs at the beginning you can also compare what they have come up with to see if anything has changed. </w:t>
            </w:r>
          </w:p>
          <w:p w14:paraId="0156FA5E" w14:textId="77777777" w:rsidR="00A03CA4" w:rsidRDefault="00A03CA4" w:rsidP="00751E3A">
            <w:pPr>
              <w:rPr>
                <w:b/>
              </w:rPr>
            </w:pPr>
            <w:r w:rsidRPr="00A03CA4">
              <w:rPr>
                <w:b/>
              </w:rPr>
              <w:t>Changing for myself</w:t>
            </w:r>
          </w:p>
          <w:p w14:paraId="14FD071F" w14:textId="57CBFE14" w:rsidR="00A03CA4" w:rsidRDefault="00A03CA4" w:rsidP="00751E3A">
            <w:r w:rsidRPr="00A03CA4">
              <w:t>Common-sense is missing from the set of sl</w:t>
            </w:r>
            <w:r w:rsidR="00DE6951">
              <w:t xml:space="preserve">ips but is very important. It </w:t>
            </w:r>
            <w:r w:rsidRPr="00A03CA4">
              <w:t xml:space="preserve">makes sure if there is an excess or deficiency </w:t>
            </w:r>
            <w:r>
              <w:t xml:space="preserve">in one area </w:t>
            </w:r>
            <w:r w:rsidR="00DE6951">
              <w:t>the others balance it, and helps show when we go</w:t>
            </w:r>
            <w:r>
              <w:t xml:space="preserve"> wrong.</w:t>
            </w:r>
          </w:p>
          <w:p w14:paraId="087217C5" w14:textId="36ECE0F2" w:rsidR="00A03CA4" w:rsidRDefault="00DE6951" w:rsidP="00751E3A">
            <w:r>
              <w:t>Looking at the cards at the</w:t>
            </w:r>
            <w:r w:rsidR="00A03CA4">
              <w:t xml:space="preserve"> bottom</w:t>
            </w:r>
            <w:r>
              <w:t xml:space="preserve"> of the pyramid / D</w:t>
            </w:r>
            <w:r w:rsidR="007C024B">
              <w:t>iamond 9 discuss how</w:t>
            </w:r>
            <w:r w:rsidR="00A03CA4">
              <w:t xml:space="preserve"> common-sense </w:t>
            </w:r>
            <w:r w:rsidR="007C024B">
              <w:t xml:space="preserve">might </w:t>
            </w:r>
            <w:r>
              <w:t>help us</w:t>
            </w:r>
            <w:r w:rsidR="00A03CA4">
              <w:t xml:space="preserve"> develop them?</w:t>
            </w:r>
          </w:p>
          <w:p w14:paraId="035C0F73" w14:textId="1E158450" w:rsidR="007C024B" w:rsidRPr="00A03CA4" w:rsidRDefault="007C024B" w:rsidP="00751E3A">
            <w:r>
              <w:t>This discussion might</w:t>
            </w:r>
            <w:r w:rsidR="00DE6951">
              <w:t xml:space="preserve"> come following a short drama / dialogue in 2s or 3s where</w:t>
            </w:r>
            <w:r>
              <w:t xml:space="preserve"> students discuss whether they ought to do their homework, be kind to parents, or dro</w:t>
            </w:r>
            <w:r w:rsidR="00DE6951">
              <w:t xml:space="preserve">p litter. This would include </w:t>
            </w:r>
            <w:r>
              <w:t>when it is right and when it is wrong. Afterwards it will be more clear the role common sense plays.</w:t>
            </w:r>
          </w:p>
          <w:p w14:paraId="3D5F19E0" w14:textId="04708730" w:rsidR="00A03CA4" w:rsidRPr="00A03CA4" w:rsidRDefault="00A03CA4" w:rsidP="00751E3A">
            <w:pPr>
              <w:rPr>
                <w:b/>
              </w:rPr>
            </w:pPr>
            <w:r w:rsidRPr="00A03CA4">
              <w:rPr>
                <w:b/>
              </w:rPr>
              <w:t>Changing for us</w:t>
            </w:r>
          </w:p>
          <w:p w14:paraId="4006BB9A" w14:textId="11D16996" w:rsidR="003B7568" w:rsidRDefault="00DE6951" w:rsidP="00751E3A">
            <w:r>
              <w:t xml:space="preserve">Now look back and </w:t>
            </w:r>
            <w:r w:rsidR="007C024B">
              <w:t>discuss whether some people might use their top ones a little too much,</w:t>
            </w:r>
            <w:r>
              <w:t xml:space="preserve"> or perhaps not to benefit </w:t>
            </w:r>
            <w:r w:rsidR="007C024B">
              <w:t>o</w:t>
            </w:r>
            <w:r>
              <w:t>thers. Try asking which they</w:t>
            </w:r>
            <w:r w:rsidR="007C024B">
              <w:t xml:space="preserve"> placed at the top and seeing if t</w:t>
            </w:r>
            <w:r>
              <w:t xml:space="preserve">hey, and others, feel they used them </w:t>
            </w:r>
            <w:r w:rsidR="007C024B">
              <w:t>in the session, in the day, or even in school in the</w:t>
            </w:r>
            <w:r>
              <w:t xml:space="preserve"> last week. </w:t>
            </w:r>
          </w:p>
          <w:p w14:paraId="274BB2DE" w14:textId="3F3E2021" w:rsidR="007C024B" w:rsidRDefault="00DE6951" w:rsidP="00751E3A">
            <w:r>
              <w:t>Then ask if</w:t>
            </w:r>
            <w:r w:rsidR="007C024B">
              <w:t xml:space="preserve"> chang</w:t>
            </w:r>
            <w:r>
              <w:t>e is a good thing? Is it easy? Is it natural? Does</w:t>
            </w:r>
            <w:r w:rsidR="007C024B">
              <w:t xml:space="preserve"> it </w:t>
            </w:r>
            <w:r>
              <w:t>matter</w:t>
            </w:r>
            <w:r w:rsidR="007C024B">
              <w:t>? Using t</w:t>
            </w:r>
            <w:r>
              <w:t>he Teacher’s Guide slide as</w:t>
            </w:r>
            <w:r w:rsidR="007C024B">
              <w:t xml:space="preserve"> prompt.</w:t>
            </w:r>
          </w:p>
        </w:tc>
        <w:tc>
          <w:tcPr>
            <w:tcW w:w="3559" w:type="dxa"/>
            <w:vMerge w:val="restart"/>
          </w:tcPr>
          <w:p w14:paraId="08F750B2" w14:textId="7DBD47B0" w:rsidR="003B7568" w:rsidRDefault="007C024B" w:rsidP="00751E3A">
            <w:r>
              <w:t>This</w:t>
            </w:r>
            <w:r w:rsidR="00AC060B">
              <w:t xml:space="preserve"> </w:t>
            </w:r>
            <w:r>
              <w:t>first part is partly a review but is also a chance to consider how easily we change our minds and give in to others/ peer pressure.</w:t>
            </w:r>
          </w:p>
          <w:p w14:paraId="15CC1EFB" w14:textId="77777777" w:rsidR="007C024B" w:rsidRDefault="007C024B" w:rsidP="00751E3A"/>
          <w:p w14:paraId="2557E756" w14:textId="77777777" w:rsidR="007C024B" w:rsidRDefault="007C024B" w:rsidP="00751E3A"/>
          <w:p w14:paraId="3852962D" w14:textId="77777777" w:rsidR="007C024B" w:rsidRDefault="007C024B" w:rsidP="00751E3A"/>
          <w:p w14:paraId="5357FE35" w14:textId="77777777" w:rsidR="007C024B" w:rsidRDefault="007C024B" w:rsidP="00751E3A"/>
          <w:p w14:paraId="71C02A7E" w14:textId="77777777" w:rsidR="007C024B" w:rsidRDefault="007C024B" w:rsidP="00751E3A"/>
          <w:p w14:paraId="742B0B8C" w14:textId="77777777" w:rsidR="007C024B" w:rsidRDefault="007C024B" w:rsidP="00751E3A"/>
          <w:p w14:paraId="3266E9BA" w14:textId="77777777" w:rsidR="007C024B" w:rsidRDefault="007C024B" w:rsidP="00751E3A"/>
          <w:p w14:paraId="312165C1" w14:textId="77777777" w:rsidR="007C024B" w:rsidRDefault="007C024B" w:rsidP="00751E3A"/>
          <w:p w14:paraId="69496724" w14:textId="77777777" w:rsidR="007C024B" w:rsidRDefault="007C024B" w:rsidP="00751E3A"/>
          <w:p w14:paraId="12DF7CF5" w14:textId="77777777" w:rsidR="007C024B" w:rsidRDefault="007C024B" w:rsidP="00751E3A"/>
          <w:p w14:paraId="22C970A3" w14:textId="77777777" w:rsidR="007C024B" w:rsidRDefault="007C024B" w:rsidP="00751E3A"/>
          <w:p w14:paraId="2E314599" w14:textId="77777777" w:rsidR="007C024B" w:rsidRDefault="007C024B" w:rsidP="00751E3A">
            <w:r>
              <w:t>Common-sense is an important concept for the students to understand here as it acts as a correcting mechanism when one of our qualities, or our life in general, goes out of balance.</w:t>
            </w:r>
          </w:p>
          <w:p w14:paraId="3347CFA8" w14:textId="77777777" w:rsidR="00067163" w:rsidRDefault="00067163" w:rsidP="00751E3A"/>
          <w:p w14:paraId="64F62809" w14:textId="77777777" w:rsidR="00067163" w:rsidRDefault="00067163" w:rsidP="00751E3A"/>
          <w:p w14:paraId="526AD076" w14:textId="77777777" w:rsidR="00067163" w:rsidRDefault="00067163" w:rsidP="00751E3A"/>
          <w:p w14:paraId="66CC2DFC" w14:textId="77777777" w:rsidR="00067163" w:rsidRDefault="00067163" w:rsidP="00751E3A"/>
          <w:p w14:paraId="420D04B3" w14:textId="77777777" w:rsidR="00067163" w:rsidRDefault="00067163" w:rsidP="00751E3A"/>
          <w:p w14:paraId="087A0CF0" w14:textId="77777777" w:rsidR="00067163" w:rsidRDefault="00067163" w:rsidP="00751E3A"/>
          <w:p w14:paraId="4D4F18B8" w14:textId="77777777" w:rsidR="00067163" w:rsidRDefault="00067163" w:rsidP="00751E3A"/>
          <w:p w14:paraId="6E743A42" w14:textId="77777777" w:rsidR="00067163" w:rsidRDefault="00067163" w:rsidP="00751E3A"/>
          <w:p w14:paraId="7BEBF9FF" w14:textId="77777777" w:rsidR="00067163" w:rsidRDefault="00067163" w:rsidP="00751E3A"/>
          <w:p w14:paraId="26E2ADF0" w14:textId="77777777" w:rsidR="00067163" w:rsidRDefault="00067163" w:rsidP="00751E3A"/>
          <w:p w14:paraId="6137A53B" w14:textId="77777777" w:rsidR="00067163" w:rsidRDefault="00067163" w:rsidP="00751E3A"/>
          <w:p w14:paraId="2ECAA87E" w14:textId="77777777" w:rsidR="00067163" w:rsidRDefault="00067163" w:rsidP="00751E3A"/>
          <w:p w14:paraId="2FAEBE5E" w14:textId="77777777" w:rsidR="00067163" w:rsidRDefault="00067163" w:rsidP="00751E3A"/>
          <w:p w14:paraId="5DC9F8C2" w14:textId="77777777" w:rsidR="00067163" w:rsidRDefault="00067163" w:rsidP="00751E3A"/>
          <w:p w14:paraId="285917CC" w14:textId="77777777" w:rsidR="00067163" w:rsidRDefault="00067163" w:rsidP="00751E3A"/>
          <w:p w14:paraId="0D20CD90" w14:textId="77777777" w:rsidR="00067163" w:rsidRDefault="00067163" w:rsidP="00751E3A"/>
          <w:p w14:paraId="29CC5777" w14:textId="77777777" w:rsidR="00067163" w:rsidRDefault="00067163" w:rsidP="00751E3A">
            <w:r>
              <w:t>The impact of this part is to draw out the importance and difficulty of change. It should also highlight how hard it can be to change for the right reasons and how peer pressure can lead people to do the wrong things very easily.</w:t>
            </w:r>
          </w:p>
          <w:p w14:paraId="19C4D72F" w14:textId="77777777" w:rsidR="00DE6951" w:rsidRDefault="00DE6951" w:rsidP="00751E3A"/>
          <w:p w14:paraId="1E19AEA4" w14:textId="2F7FE4D4" w:rsidR="00DE6951" w:rsidRDefault="00DE6951" w:rsidP="00751E3A">
            <w:r>
              <w:t>Often students place words like courage at the top and yet never answer a question in the session.</w:t>
            </w:r>
          </w:p>
        </w:tc>
      </w:tr>
      <w:tr w:rsidR="003B7568" w14:paraId="1EAEA2DD" w14:textId="77777777" w:rsidTr="00DE6951">
        <w:trPr>
          <w:trHeight w:val="6236"/>
        </w:trPr>
        <w:tc>
          <w:tcPr>
            <w:tcW w:w="3558" w:type="dxa"/>
          </w:tcPr>
          <w:p w14:paraId="6A758BBD" w14:textId="5D57CF85" w:rsidR="003B7568" w:rsidRDefault="003B7568" w:rsidP="00751E3A">
            <w:r>
              <w:t>16 How does common-sense play a part?</w:t>
            </w:r>
          </w:p>
          <w:p w14:paraId="3A7EB816" w14:textId="77777777" w:rsidR="003B7568" w:rsidRDefault="003B7568" w:rsidP="00751E3A"/>
          <w:p w14:paraId="2A690972" w14:textId="77777777" w:rsidR="003B7568" w:rsidRDefault="003B7568" w:rsidP="00751E3A"/>
          <w:p w14:paraId="3BB367AD" w14:textId="77777777" w:rsidR="003B7568" w:rsidRDefault="003B7568" w:rsidP="00751E3A"/>
          <w:p w14:paraId="6C9D18CF" w14:textId="77777777" w:rsidR="00067163" w:rsidRDefault="00067163" w:rsidP="00751E3A"/>
          <w:p w14:paraId="61CDA98B" w14:textId="77777777" w:rsidR="00067163" w:rsidRDefault="00067163" w:rsidP="00751E3A"/>
          <w:p w14:paraId="29EE2C83" w14:textId="77777777" w:rsidR="00067163" w:rsidRDefault="00067163" w:rsidP="00751E3A"/>
          <w:p w14:paraId="312E7076" w14:textId="77777777" w:rsidR="00067163" w:rsidRDefault="00067163" w:rsidP="00751E3A"/>
          <w:p w14:paraId="5D9D34A9" w14:textId="77777777" w:rsidR="00067163" w:rsidRDefault="00067163" w:rsidP="00751E3A"/>
          <w:p w14:paraId="72FA1068" w14:textId="77777777" w:rsidR="00067163" w:rsidRDefault="00067163" w:rsidP="00751E3A"/>
          <w:p w14:paraId="7E545DE3" w14:textId="77777777" w:rsidR="00067163" w:rsidRDefault="00067163" w:rsidP="00751E3A"/>
          <w:p w14:paraId="05A2D444" w14:textId="77777777" w:rsidR="00067163" w:rsidRDefault="00067163" w:rsidP="00751E3A"/>
          <w:p w14:paraId="52B5DF7D" w14:textId="77777777" w:rsidR="00067163" w:rsidRDefault="00067163" w:rsidP="00751E3A"/>
          <w:p w14:paraId="264B8D63" w14:textId="77777777" w:rsidR="00067163" w:rsidRDefault="00067163" w:rsidP="00751E3A"/>
          <w:p w14:paraId="3B7BD3AD" w14:textId="77777777" w:rsidR="00067163" w:rsidRDefault="00067163" w:rsidP="00751E3A"/>
          <w:p w14:paraId="18745CFB" w14:textId="77777777" w:rsidR="00067163" w:rsidRDefault="00067163" w:rsidP="00751E3A"/>
          <w:p w14:paraId="431FC773" w14:textId="77777777" w:rsidR="00067163" w:rsidRDefault="00067163" w:rsidP="00751E3A"/>
          <w:p w14:paraId="35335E72" w14:textId="77777777" w:rsidR="00067163" w:rsidRDefault="00067163" w:rsidP="00751E3A"/>
          <w:p w14:paraId="0EBB02D3" w14:textId="77777777" w:rsidR="00067163" w:rsidRDefault="00067163" w:rsidP="00751E3A"/>
          <w:p w14:paraId="3768101A" w14:textId="77777777" w:rsidR="00067163" w:rsidRDefault="00067163" w:rsidP="00751E3A"/>
          <w:p w14:paraId="1A9C3202" w14:textId="77777777" w:rsidR="00067163" w:rsidRDefault="00067163" w:rsidP="00751E3A"/>
        </w:tc>
        <w:tc>
          <w:tcPr>
            <w:tcW w:w="3559" w:type="dxa"/>
            <w:vMerge/>
          </w:tcPr>
          <w:p w14:paraId="75373729" w14:textId="77777777" w:rsidR="003B7568" w:rsidRDefault="003B7568" w:rsidP="00751E3A"/>
        </w:tc>
        <w:tc>
          <w:tcPr>
            <w:tcW w:w="3559" w:type="dxa"/>
            <w:vMerge/>
          </w:tcPr>
          <w:p w14:paraId="624C2830" w14:textId="77777777" w:rsidR="003B7568" w:rsidRDefault="003B7568" w:rsidP="00751E3A"/>
        </w:tc>
      </w:tr>
      <w:tr w:rsidR="003B7568" w14:paraId="3CF1B6DA" w14:textId="77777777" w:rsidTr="00751E3A">
        <w:tc>
          <w:tcPr>
            <w:tcW w:w="3558" w:type="dxa"/>
          </w:tcPr>
          <w:p w14:paraId="2CAAC191" w14:textId="2BC6D49D" w:rsidR="003B7568" w:rsidRDefault="003B7568" w:rsidP="00751E3A">
            <w:r>
              <w:t>17 How can my changing help my community?</w:t>
            </w:r>
          </w:p>
          <w:p w14:paraId="2DD0A3E1" w14:textId="77777777" w:rsidR="003B7568" w:rsidRDefault="003B7568" w:rsidP="00751E3A"/>
          <w:p w14:paraId="382BBE2A" w14:textId="77777777" w:rsidR="003B7568" w:rsidRDefault="003B7568" w:rsidP="00751E3A"/>
          <w:p w14:paraId="012B196B" w14:textId="77777777" w:rsidR="003B7568" w:rsidRDefault="003B7568" w:rsidP="00751E3A"/>
        </w:tc>
        <w:tc>
          <w:tcPr>
            <w:tcW w:w="3559" w:type="dxa"/>
            <w:vMerge/>
          </w:tcPr>
          <w:p w14:paraId="6D7ACE46" w14:textId="77777777" w:rsidR="003B7568" w:rsidRDefault="003B7568" w:rsidP="00751E3A"/>
        </w:tc>
        <w:tc>
          <w:tcPr>
            <w:tcW w:w="3559" w:type="dxa"/>
            <w:vMerge/>
          </w:tcPr>
          <w:p w14:paraId="1B483A4F" w14:textId="77777777" w:rsidR="003B7568" w:rsidRDefault="003B7568" w:rsidP="00751E3A"/>
        </w:tc>
      </w:tr>
    </w:tbl>
    <w:p w14:paraId="3D9B64A0" w14:textId="77777777" w:rsidR="00010518" w:rsidRDefault="00010518"/>
    <w:p w14:paraId="0D7011CA" w14:textId="77777777" w:rsidR="00010518" w:rsidRDefault="00010518"/>
    <w:tbl>
      <w:tblPr>
        <w:tblStyle w:val="TableGrid"/>
        <w:tblW w:w="0" w:type="auto"/>
        <w:tblLook w:val="04A0" w:firstRow="1" w:lastRow="0" w:firstColumn="1" w:lastColumn="0" w:noHBand="0" w:noVBand="1"/>
      </w:tblPr>
      <w:tblGrid>
        <w:gridCol w:w="3558"/>
        <w:gridCol w:w="3559"/>
        <w:gridCol w:w="3559"/>
      </w:tblGrid>
      <w:tr w:rsidR="00010518" w:rsidRPr="00010518" w14:paraId="5343D92C" w14:textId="77777777" w:rsidTr="00010518">
        <w:tc>
          <w:tcPr>
            <w:tcW w:w="10676" w:type="dxa"/>
            <w:gridSpan w:val="3"/>
            <w:shd w:val="clear" w:color="auto" w:fill="E5DFEC" w:themeFill="accent4" w:themeFillTint="33"/>
          </w:tcPr>
          <w:p w14:paraId="1F6726AF" w14:textId="77777777" w:rsidR="00010518" w:rsidRPr="00AC060B" w:rsidRDefault="00010518" w:rsidP="00751E3A">
            <w:pPr>
              <w:jc w:val="center"/>
              <w:rPr>
                <w:b/>
                <w:color w:val="800000"/>
              </w:rPr>
            </w:pPr>
            <w:r w:rsidRPr="00AC060B">
              <w:rPr>
                <w:b/>
                <w:color w:val="800000"/>
              </w:rPr>
              <w:t>PREVENT</w:t>
            </w:r>
          </w:p>
        </w:tc>
      </w:tr>
      <w:tr w:rsidR="00010518" w:rsidRPr="00010518" w14:paraId="63975184" w14:textId="77777777" w:rsidTr="00751E3A">
        <w:tc>
          <w:tcPr>
            <w:tcW w:w="3558" w:type="dxa"/>
            <w:shd w:val="clear" w:color="auto" w:fill="D9D9D9" w:themeFill="background1" w:themeFillShade="D9"/>
          </w:tcPr>
          <w:p w14:paraId="6CEF3F67" w14:textId="77777777" w:rsidR="00010518" w:rsidRPr="00AC060B" w:rsidRDefault="00010518" w:rsidP="00751E3A">
            <w:pPr>
              <w:rPr>
                <w:b/>
                <w:color w:val="000090"/>
              </w:rPr>
            </w:pPr>
            <w:r w:rsidRPr="00AC060B">
              <w:rPr>
                <w:b/>
                <w:color w:val="000090"/>
              </w:rPr>
              <w:t>Slide</w:t>
            </w:r>
          </w:p>
        </w:tc>
        <w:tc>
          <w:tcPr>
            <w:tcW w:w="3559" w:type="dxa"/>
            <w:shd w:val="clear" w:color="auto" w:fill="D9D9D9" w:themeFill="background1" w:themeFillShade="D9"/>
          </w:tcPr>
          <w:p w14:paraId="31604B21" w14:textId="77777777" w:rsidR="00010518" w:rsidRPr="00AC060B" w:rsidRDefault="00010518" w:rsidP="00751E3A">
            <w:pPr>
              <w:rPr>
                <w:b/>
                <w:color w:val="000090"/>
              </w:rPr>
            </w:pPr>
            <w:r w:rsidRPr="00AC060B">
              <w:rPr>
                <w:b/>
                <w:color w:val="000090"/>
              </w:rPr>
              <w:t>Activity</w:t>
            </w:r>
          </w:p>
        </w:tc>
        <w:tc>
          <w:tcPr>
            <w:tcW w:w="3559" w:type="dxa"/>
            <w:shd w:val="clear" w:color="auto" w:fill="D9D9D9" w:themeFill="background1" w:themeFillShade="D9"/>
          </w:tcPr>
          <w:p w14:paraId="562EFC71" w14:textId="77777777" w:rsidR="00010518" w:rsidRPr="00AC060B" w:rsidRDefault="00010518" w:rsidP="00751E3A">
            <w:pPr>
              <w:rPr>
                <w:b/>
                <w:color w:val="000090"/>
              </w:rPr>
            </w:pPr>
            <w:r w:rsidRPr="00AC060B">
              <w:rPr>
                <w:b/>
                <w:color w:val="000090"/>
              </w:rPr>
              <w:t>Impact</w:t>
            </w:r>
          </w:p>
        </w:tc>
      </w:tr>
      <w:tr w:rsidR="003B7568" w14:paraId="7CCB1A91" w14:textId="77777777" w:rsidTr="00751E3A">
        <w:tc>
          <w:tcPr>
            <w:tcW w:w="3558" w:type="dxa"/>
          </w:tcPr>
          <w:p w14:paraId="3F1F2652" w14:textId="05D74B07" w:rsidR="003B7568" w:rsidRDefault="003B7568" w:rsidP="00751E3A">
            <w:r>
              <w:t>19 Extreme things are?</w:t>
            </w:r>
          </w:p>
          <w:p w14:paraId="290DEAD0" w14:textId="77777777" w:rsidR="003B7568" w:rsidRDefault="003B7568" w:rsidP="00751E3A"/>
          <w:p w14:paraId="15F5EAEF" w14:textId="77777777" w:rsidR="003B7568" w:rsidRDefault="003B7568" w:rsidP="00751E3A"/>
          <w:p w14:paraId="17A715CA" w14:textId="77777777" w:rsidR="0029476E" w:rsidRDefault="0029476E" w:rsidP="00751E3A"/>
          <w:p w14:paraId="7FFB992E" w14:textId="77777777" w:rsidR="0029476E" w:rsidRDefault="0029476E" w:rsidP="00751E3A"/>
          <w:p w14:paraId="72307FC1" w14:textId="77777777" w:rsidR="0029476E" w:rsidRDefault="0029476E" w:rsidP="00751E3A"/>
          <w:p w14:paraId="49A20DAB" w14:textId="77777777" w:rsidR="0029476E" w:rsidRDefault="0029476E" w:rsidP="00751E3A"/>
          <w:p w14:paraId="68F32B04" w14:textId="77777777" w:rsidR="0029476E" w:rsidRDefault="0029476E" w:rsidP="00751E3A"/>
          <w:p w14:paraId="53C626BF" w14:textId="77777777" w:rsidR="0029476E" w:rsidRDefault="0029476E" w:rsidP="00751E3A"/>
          <w:p w14:paraId="73C9559C" w14:textId="77777777" w:rsidR="0029476E" w:rsidRDefault="0029476E" w:rsidP="00751E3A"/>
          <w:p w14:paraId="0DE634EA" w14:textId="77777777" w:rsidR="0029476E" w:rsidRDefault="0029476E" w:rsidP="00751E3A"/>
          <w:p w14:paraId="5388B692" w14:textId="77777777" w:rsidR="0029476E" w:rsidRDefault="0029476E" w:rsidP="00751E3A"/>
          <w:p w14:paraId="3ED0D668" w14:textId="77777777" w:rsidR="0029476E" w:rsidRDefault="0029476E" w:rsidP="00751E3A"/>
          <w:p w14:paraId="6CBE25AD" w14:textId="77777777" w:rsidR="0029476E" w:rsidRDefault="0029476E" w:rsidP="00751E3A"/>
          <w:p w14:paraId="55B84C24" w14:textId="77777777" w:rsidR="0029476E" w:rsidRDefault="0029476E" w:rsidP="00751E3A"/>
          <w:p w14:paraId="1A4DE94E" w14:textId="77777777" w:rsidR="0029476E" w:rsidRDefault="0029476E" w:rsidP="00751E3A"/>
          <w:p w14:paraId="39FC2237" w14:textId="77777777" w:rsidR="0029476E" w:rsidRDefault="0029476E" w:rsidP="00751E3A"/>
          <w:p w14:paraId="18B95965" w14:textId="77777777" w:rsidR="0029476E" w:rsidRDefault="0029476E" w:rsidP="00751E3A"/>
          <w:p w14:paraId="19A74120" w14:textId="77777777" w:rsidR="0029476E" w:rsidRDefault="0029476E" w:rsidP="00751E3A"/>
          <w:p w14:paraId="407A1C67" w14:textId="77777777" w:rsidR="0029476E" w:rsidRDefault="0029476E" w:rsidP="00751E3A"/>
          <w:p w14:paraId="27A0629A" w14:textId="77777777" w:rsidR="0029476E" w:rsidRDefault="0029476E" w:rsidP="00751E3A"/>
          <w:p w14:paraId="4EF376DA" w14:textId="77777777" w:rsidR="0029476E" w:rsidRDefault="0029476E" w:rsidP="00751E3A"/>
          <w:p w14:paraId="6D2358EB" w14:textId="77777777" w:rsidR="0029476E" w:rsidRDefault="0029476E" w:rsidP="00751E3A"/>
          <w:p w14:paraId="00171368" w14:textId="77777777" w:rsidR="0029476E" w:rsidRDefault="0029476E" w:rsidP="00751E3A"/>
          <w:p w14:paraId="10501CC7" w14:textId="77777777" w:rsidR="0029476E" w:rsidRDefault="0029476E" w:rsidP="00751E3A"/>
          <w:p w14:paraId="6C6CC746" w14:textId="77777777" w:rsidR="0029476E" w:rsidRDefault="0029476E" w:rsidP="00751E3A"/>
          <w:p w14:paraId="2425ACC8" w14:textId="77777777" w:rsidR="0029476E" w:rsidRDefault="0029476E" w:rsidP="00751E3A"/>
          <w:p w14:paraId="546228BB" w14:textId="77777777" w:rsidR="0029476E" w:rsidRDefault="0029476E" w:rsidP="00751E3A"/>
          <w:p w14:paraId="54C170FD" w14:textId="77777777" w:rsidR="0029476E" w:rsidRDefault="0029476E" w:rsidP="00751E3A"/>
          <w:p w14:paraId="16427D3D" w14:textId="77777777" w:rsidR="003B7568" w:rsidRDefault="003B7568" w:rsidP="00751E3A"/>
        </w:tc>
        <w:tc>
          <w:tcPr>
            <w:tcW w:w="3559" w:type="dxa"/>
            <w:vMerge w:val="restart"/>
          </w:tcPr>
          <w:p w14:paraId="0F1BE259" w14:textId="77777777" w:rsidR="00B07A8C" w:rsidRDefault="00B07A8C" w:rsidP="00751E3A">
            <w:pPr>
              <w:rPr>
                <w:b/>
              </w:rPr>
            </w:pPr>
            <w:r w:rsidRPr="001D1AFF">
              <w:rPr>
                <w:b/>
              </w:rPr>
              <w:t>Extreme things are?</w:t>
            </w:r>
          </w:p>
          <w:p w14:paraId="77EE59E8" w14:textId="4A3A9770" w:rsidR="001D1AFF" w:rsidRDefault="001D1AFF" w:rsidP="00751E3A">
            <w:r>
              <w:t>Before the session begins place an object, a chair, a picture, or an ornament in a prominent position outside the classroom. Beside it place a large sign that says ‘Please do not touch’. Then stand back and quietly watch the students as they enter the room. Make a note of the number who actually touch it.</w:t>
            </w:r>
          </w:p>
          <w:p w14:paraId="44D070F0" w14:textId="4FB1E0A1" w:rsidR="001D1AFF" w:rsidRDefault="001D1AFF" w:rsidP="00751E3A">
            <w:r>
              <w:t>Once the students are in the room thank them for not touching the item and then ask how many did [in a stern voice]; next ask how many wanted to touch it [more likely to be nearer the figure who did] and then explain you know how many did and tell them. This ought to prompt a discussion over why people do such things.</w:t>
            </w:r>
          </w:p>
          <w:p w14:paraId="76036723" w14:textId="27DE4850" w:rsidR="001D1AFF" w:rsidRPr="001D1AFF" w:rsidRDefault="001D1AFF" w:rsidP="00751E3A">
            <w:r>
              <w:t xml:space="preserve">Now use the Teacher’s Guide slide to </w:t>
            </w:r>
            <w:r w:rsidR="008C1866">
              <w:t>explain the three different forms of extremism and how you will be focusing in on one of them for this topic. You should choose the one most relevant to your school, the community, and setting.</w:t>
            </w:r>
          </w:p>
          <w:p w14:paraId="6405B33A" w14:textId="77777777" w:rsidR="00B07A8C" w:rsidRDefault="00B07A8C" w:rsidP="00751E3A">
            <w:pPr>
              <w:rPr>
                <w:b/>
              </w:rPr>
            </w:pPr>
            <w:r w:rsidRPr="001D1AFF">
              <w:rPr>
                <w:b/>
              </w:rPr>
              <w:t>Prevent and be strong</w:t>
            </w:r>
          </w:p>
          <w:p w14:paraId="1588E74D" w14:textId="694A268C" w:rsidR="008C1866" w:rsidRDefault="008C1866" w:rsidP="00751E3A">
            <w:r>
              <w:t xml:space="preserve">Next place the slips from the pyramid or diamond 9 activity on the tables and explain you will be having a go at a word game. This is a variant of ‘Just a Minute’. </w:t>
            </w:r>
            <w:r w:rsidR="00C13940">
              <w:t>The students will take it in turns to try and talk for a minute without repeating himself or herself, or pausing, on the subject of ‘kicking the person in front’s chair’. There are some great free timers on the internet and the rest of the class will listen keenly as the person tries to explain what happens and why it is a problem.</w:t>
            </w:r>
          </w:p>
          <w:p w14:paraId="5CB5BE32" w14:textId="2204A9DF" w:rsidR="00C13940" w:rsidRPr="008C1866" w:rsidRDefault="00C13940" w:rsidP="00751E3A">
            <w:r>
              <w:t>Once there have been a few goes you can dec</w:t>
            </w:r>
            <w:r w:rsidR="00C45D88">
              <w:t xml:space="preserve">lare a winner and </w:t>
            </w:r>
            <w:r w:rsidR="00C45D88">
              <w:lastRenderedPageBreak/>
              <w:t>discuss whether</w:t>
            </w:r>
            <w:r>
              <w:t xml:space="preserve"> kicking a chair once is an issue, and when it becomes one. </w:t>
            </w:r>
            <w:r w:rsidR="00C45D88">
              <w:t>This will start the students thinking about when something is extreme.</w:t>
            </w:r>
          </w:p>
          <w:p w14:paraId="49B9B2E1" w14:textId="689E3726" w:rsidR="00B07A8C" w:rsidRDefault="001D1AFF" w:rsidP="00751E3A">
            <w:pPr>
              <w:rPr>
                <w:b/>
              </w:rPr>
            </w:pPr>
            <w:r w:rsidRPr="001D1AFF">
              <w:rPr>
                <w:b/>
              </w:rPr>
              <w:t>Prevent and help others</w:t>
            </w:r>
          </w:p>
          <w:p w14:paraId="77E25376" w14:textId="40A8BC4B" w:rsidR="0029476E" w:rsidRDefault="0029476E" w:rsidP="00751E3A">
            <w:r>
              <w:t>Now you can return to the example of extremism you had been looking at. If it is an issue locally there are likely to be articles from the Press, social media, or local first hand accounts which can be used.</w:t>
            </w:r>
          </w:p>
          <w:p w14:paraId="244C6EC7" w14:textId="239BE21B" w:rsidR="0029476E" w:rsidRPr="0029476E" w:rsidRDefault="0029476E" w:rsidP="00751E3A">
            <w:r>
              <w:t>Explain what they are and then hand out the slips from the pyramid or diamond 9. This time ask them to construct one for the community and try to keep in mind the issue they are looking at e.g. if it is cultural extremism due to FGM then where on the pyramid or diamond 9 is it going wrong? If it is with people joining far-right extremist organisations which quality does the community lack?</w:t>
            </w:r>
          </w:p>
          <w:p w14:paraId="18B68E70" w14:textId="77777777" w:rsidR="001D1AFF" w:rsidRPr="001D1AFF" w:rsidRDefault="001D1AFF" w:rsidP="00751E3A">
            <w:pPr>
              <w:rPr>
                <w:b/>
              </w:rPr>
            </w:pPr>
            <w:r w:rsidRPr="001D1AFF">
              <w:rPr>
                <w:b/>
              </w:rPr>
              <w:t>Prevent and be more</w:t>
            </w:r>
          </w:p>
          <w:p w14:paraId="2E832C2A" w14:textId="3DD42A08" w:rsidR="001D1AFF" w:rsidRDefault="00FB65A3" w:rsidP="00751E3A">
            <w:r>
              <w:t>Now you can re-run the ‘Just a minute’ game but using the form of extremism you have been looking at. Pose a question such as ‘How do we stop this happening?’ and sit back. When the students are being shallow stop them, make it a new rule, when they are being provocative pause them, thank them, and ask for responses for bonus points.</w:t>
            </w:r>
            <w:r w:rsidR="001B7C47">
              <w:t xml:space="preserve"> </w:t>
            </w:r>
          </w:p>
          <w:p w14:paraId="08F7F400" w14:textId="7709B606" w:rsidR="001B7C47" w:rsidRDefault="001B7C47" w:rsidP="00751E3A">
            <w:r>
              <w:t>Possibly you may wish to have a scribe to note a few of the key things that are said. This can help to keep a sense of order.</w:t>
            </w:r>
          </w:p>
          <w:p w14:paraId="0FCB394C" w14:textId="593AF5FD" w:rsidR="003B7568" w:rsidRDefault="003B7568" w:rsidP="00751E3A"/>
        </w:tc>
        <w:tc>
          <w:tcPr>
            <w:tcW w:w="3559" w:type="dxa"/>
            <w:vMerge w:val="restart"/>
          </w:tcPr>
          <w:p w14:paraId="7CBDF265" w14:textId="77777777" w:rsidR="003B7568" w:rsidRDefault="00C45D88" w:rsidP="00751E3A">
            <w:r>
              <w:lastRenderedPageBreak/>
              <w:t xml:space="preserve">The initial task will have impact, as the students will be surprised by how many do it [touch when told not to]. You can then swear them to secrecy and repeat it in the staffroom [where the results will be similar!] </w:t>
            </w:r>
          </w:p>
          <w:p w14:paraId="40E43582" w14:textId="77777777" w:rsidR="00C45D88" w:rsidRDefault="00C45D88" w:rsidP="00751E3A">
            <w:r>
              <w:t>They also need to be aware of the different forms of extremism, though you will need to focus in on the one you wish to discuss later.</w:t>
            </w:r>
          </w:p>
          <w:p w14:paraId="0DE586EF" w14:textId="77777777" w:rsidR="00C45D88" w:rsidRDefault="00C45D88" w:rsidP="00751E3A"/>
          <w:p w14:paraId="397635F9" w14:textId="77777777" w:rsidR="00C45D88" w:rsidRDefault="00C45D88" w:rsidP="00751E3A"/>
          <w:p w14:paraId="07015F50" w14:textId="77777777" w:rsidR="00C45D88" w:rsidRDefault="00C45D88" w:rsidP="00751E3A"/>
          <w:p w14:paraId="5AB228F9" w14:textId="77777777" w:rsidR="00C45D88" w:rsidRDefault="00C45D88" w:rsidP="00751E3A"/>
          <w:p w14:paraId="7FDAB909" w14:textId="77777777" w:rsidR="00C45D88" w:rsidRDefault="00C45D88" w:rsidP="00751E3A"/>
          <w:p w14:paraId="04F993A5" w14:textId="77777777" w:rsidR="00C45D88" w:rsidRDefault="00C45D88" w:rsidP="00751E3A"/>
          <w:p w14:paraId="75A1E0B4" w14:textId="77777777" w:rsidR="00C45D88" w:rsidRDefault="00C45D88" w:rsidP="00751E3A"/>
          <w:p w14:paraId="5E364955" w14:textId="77777777" w:rsidR="00C45D88" w:rsidRDefault="00C45D88" w:rsidP="00751E3A"/>
          <w:p w14:paraId="63A82A1A" w14:textId="77777777" w:rsidR="00C45D88" w:rsidRDefault="00C45D88" w:rsidP="00751E3A"/>
          <w:p w14:paraId="45641AAF" w14:textId="77777777" w:rsidR="00C45D88" w:rsidRDefault="00C45D88" w:rsidP="00751E3A"/>
          <w:p w14:paraId="2C60935A" w14:textId="77777777" w:rsidR="00C45D88" w:rsidRDefault="00C45D88" w:rsidP="00751E3A"/>
          <w:p w14:paraId="1001AD21" w14:textId="77777777" w:rsidR="00C45D88" w:rsidRDefault="00C45D88" w:rsidP="00751E3A"/>
          <w:p w14:paraId="2B5B7EC4" w14:textId="77777777" w:rsidR="00C45D88" w:rsidRDefault="00C45D88" w:rsidP="00751E3A"/>
          <w:p w14:paraId="701AEC62" w14:textId="77777777" w:rsidR="00C45D88" w:rsidRDefault="00C45D88" w:rsidP="00751E3A"/>
          <w:p w14:paraId="53EB5ADF" w14:textId="77777777" w:rsidR="00C45D88" w:rsidRDefault="00C45D88" w:rsidP="00751E3A"/>
          <w:p w14:paraId="0709ECD0" w14:textId="77777777" w:rsidR="00C45D88" w:rsidRDefault="00C45D88" w:rsidP="00751E3A"/>
          <w:p w14:paraId="22CEAC33" w14:textId="77777777" w:rsidR="00C45D88" w:rsidRDefault="00C45D88" w:rsidP="00751E3A"/>
          <w:p w14:paraId="6DB0E2B0" w14:textId="77777777" w:rsidR="00C45D88" w:rsidRDefault="00C45D88" w:rsidP="00751E3A"/>
          <w:p w14:paraId="2E3DFDED" w14:textId="77777777" w:rsidR="00C45D88" w:rsidRDefault="00C45D88" w:rsidP="00751E3A">
            <w:r>
              <w:t>By playing this game you will draw out a lot of information about kicking chairs, but more importantly you will see what is trivial and what matters. It is likely that the extreme stuff will be what matters i.e. the person who does it repeatedly and on purpose.</w:t>
            </w:r>
          </w:p>
          <w:p w14:paraId="1B4337F4" w14:textId="77777777" w:rsidR="0029476E" w:rsidRDefault="0029476E" w:rsidP="00751E3A"/>
          <w:p w14:paraId="7CC650B9" w14:textId="77777777" w:rsidR="0029476E" w:rsidRDefault="0029476E" w:rsidP="00751E3A"/>
          <w:p w14:paraId="5F13B52D" w14:textId="77777777" w:rsidR="0029476E" w:rsidRDefault="0029476E" w:rsidP="00751E3A"/>
          <w:p w14:paraId="121A75D0" w14:textId="77777777" w:rsidR="0029476E" w:rsidRDefault="0029476E" w:rsidP="00751E3A"/>
          <w:p w14:paraId="1C2666B6" w14:textId="77777777" w:rsidR="0029476E" w:rsidRDefault="0029476E" w:rsidP="00751E3A"/>
          <w:p w14:paraId="083F05CC" w14:textId="77777777" w:rsidR="0029476E" w:rsidRDefault="0029476E" w:rsidP="00751E3A"/>
          <w:p w14:paraId="74CE26FE" w14:textId="77777777" w:rsidR="0029476E" w:rsidRDefault="0029476E" w:rsidP="00751E3A"/>
          <w:p w14:paraId="23BACDD8" w14:textId="77777777" w:rsidR="0029476E" w:rsidRDefault="0029476E" w:rsidP="00751E3A"/>
          <w:p w14:paraId="50779CC7" w14:textId="77777777" w:rsidR="0029476E" w:rsidRDefault="0029476E" w:rsidP="00751E3A"/>
          <w:p w14:paraId="17C658CF" w14:textId="77777777" w:rsidR="0029476E" w:rsidRDefault="0029476E" w:rsidP="00751E3A"/>
          <w:p w14:paraId="2F49C0DC" w14:textId="77777777" w:rsidR="0029476E" w:rsidRDefault="0029476E" w:rsidP="00751E3A"/>
          <w:p w14:paraId="3B789296" w14:textId="77777777" w:rsidR="0029476E" w:rsidRDefault="0029476E" w:rsidP="00751E3A"/>
          <w:p w14:paraId="1B9C5617" w14:textId="77777777" w:rsidR="0029476E" w:rsidRDefault="0029476E" w:rsidP="00751E3A"/>
          <w:p w14:paraId="579F82C7" w14:textId="77777777" w:rsidR="0029476E" w:rsidRDefault="0029476E" w:rsidP="00751E3A"/>
          <w:p w14:paraId="1D68DEA4" w14:textId="77777777" w:rsidR="0029476E" w:rsidRDefault="0029476E" w:rsidP="00751E3A"/>
          <w:p w14:paraId="5B3204F4" w14:textId="77777777" w:rsidR="0029476E" w:rsidRDefault="0029476E" w:rsidP="00751E3A"/>
          <w:p w14:paraId="4A98FE8A" w14:textId="77777777" w:rsidR="0029476E" w:rsidRDefault="0029476E" w:rsidP="00751E3A">
            <w:r>
              <w:t>This is also a very important slide as it offers the students a chance to discuss their community. Some may not see what you raise as a flaw, and others may pretend to see. You need to listen to what they say, promote clear guidelines, but encourage discussion. It is also possible the impact will be increased the more information you can provide for the discussions.</w:t>
            </w:r>
          </w:p>
          <w:p w14:paraId="6A69BF6F" w14:textId="77777777" w:rsidR="001B7C47" w:rsidRDefault="001B7C47" w:rsidP="00751E3A"/>
          <w:p w14:paraId="75E1F437" w14:textId="77777777" w:rsidR="001B7C47" w:rsidRDefault="001B7C47" w:rsidP="00751E3A"/>
          <w:p w14:paraId="7862DB96" w14:textId="77777777" w:rsidR="001B7C47" w:rsidRDefault="001B7C47" w:rsidP="00751E3A"/>
          <w:p w14:paraId="038F0235" w14:textId="77777777" w:rsidR="001B7C47" w:rsidRDefault="001B7C47" w:rsidP="00751E3A"/>
          <w:p w14:paraId="20545058" w14:textId="77777777" w:rsidR="001B7C47" w:rsidRDefault="001B7C47" w:rsidP="00751E3A"/>
          <w:p w14:paraId="5D9B166F" w14:textId="77777777" w:rsidR="001B7C47" w:rsidRDefault="001B7C47" w:rsidP="00751E3A"/>
          <w:p w14:paraId="21B891B1" w14:textId="77777777" w:rsidR="001B7C47" w:rsidRDefault="001B7C47" w:rsidP="00751E3A"/>
          <w:p w14:paraId="40BA0652" w14:textId="77777777" w:rsidR="001B7C47" w:rsidRDefault="001B7C47" w:rsidP="00751E3A"/>
          <w:p w14:paraId="3B915B85" w14:textId="77777777" w:rsidR="001B7C47" w:rsidRDefault="001B7C47" w:rsidP="00751E3A"/>
          <w:p w14:paraId="7D67886C" w14:textId="77777777" w:rsidR="00A21407" w:rsidRDefault="00A21407" w:rsidP="00751E3A">
            <w:r>
              <w:t xml:space="preserve">If you can avoid doing the advice sheet shown on the PowerPoint then please do, the task in the last session is better. The advice sheet exists as a final task for those just doing the brief tasks. </w:t>
            </w:r>
          </w:p>
          <w:p w14:paraId="24165B75" w14:textId="77777777" w:rsidR="00A21407" w:rsidRDefault="00A21407" w:rsidP="00751E3A"/>
          <w:p w14:paraId="0261CB91" w14:textId="62A1B889" w:rsidR="001B7C47" w:rsidRDefault="001B7C47" w:rsidP="00751E3A">
            <w:r>
              <w:t>Remember these are very difficult things to address and discuss. The idea of using a game format is not to make light of the issue but to provide a framework to make things easier. Safeguarding would suggest it is worth pointing out they ought to avoid being too personal, but at the same time be aware the impact might mean you have to involve your safeguarding officer or protocols. This is not a bad thing unless you are not clear before hand and do not follow policy afterwards.</w:t>
            </w:r>
          </w:p>
        </w:tc>
      </w:tr>
      <w:tr w:rsidR="003B7568" w14:paraId="7FE2E4DB" w14:textId="77777777" w:rsidTr="00751E3A">
        <w:tc>
          <w:tcPr>
            <w:tcW w:w="3558" w:type="dxa"/>
          </w:tcPr>
          <w:p w14:paraId="16C722EB" w14:textId="07E98169" w:rsidR="003B7568" w:rsidRDefault="003B7568" w:rsidP="00751E3A">
            <w:r>
              <w:t>20 How can common-sense help people avoid doing extreme things?</w:t>
            </w:r>
          </w:p>
          <w:p w14:paraId="70934DB0" w14:textId="77777777" w:rsidR="003B7568" w:rsidRDefault="003B7568" w:rsidP="00751E3A"/>
          <w:p w14:paraId="5E183B3E" w14:textId="77777777" w:rsidR="003B7568" w:rsidRDefault="003B7568" w:rsidP="00751E3A"/>
          <w:p w14:paraId="1C1878B2" w14:textId="77777777" w:rsidR="0029476E" w:rsidRDefault="0029476E" w:rsidP="00751E3A"/>
          <w:p w14:paraId="71DB15E2" w14:textId="77777777" w:rsidR="0029476E" w:rsidRDefault="0029476E" w:rsidP="00751E3A"/>
          <w:p w14:paraId="7CE37B67" w14:textId="77777777" w:rsidR="0029476E" w:rsidRDefault="0029476E" w:rsidP="00751E3A"/>
          <w:p w14:paraId="3E022BCF" w14:textId="77777777" w:rsidR="0029476E" w:rsidRDefault="0029476E" w:rsidP="00751E3A"/>
          <w:p w14:paraId="745774BF" w14:textId="77777777" w:rsidR="0029476E" w:rsidRDefault="0029476E" w:rsidP="00751E3A"/>
          <w:p w14:paraId="5A26A757" w14:textId="77777777" w:rsidR="0029476E" w:rsidRDefault="0029476E" w:rsidP="00751E3A"/>
          <w:p w14:paraId="17EE9A70" w14:textId="77777777" w:rsidR="0029476E" w:rsidRDefault="0029476E" w:rsidP="00751E3A"/>
          <w:p w14:paraId="37A76865" w14:textId="77777777" w:rsidR="0029476E" w:rsidRDefault="0029476E" w:rsidP="00751E3A"/>
          <w:p w14:paraId="2C5CBCE4" w14:textId="77777777" w:rsidR="0029476E" w:rsidRDefault="0029476E" w:rsidP="00751E3A"/>
          <w:p w14:paraId="7CC73444" w14:textId="77777777" w:rsidR="0029476E" w:rsidRDefault="0029476E" w:rsidP="00751E3A"/>
          <w:p w14:paraId="012D12D0" w14:textId="77777777" w:rsidR="0029476E" w:rsidRDefault="0029476E" w:rsidP="00751E3A"/>
          <w:p w14:paraId="39375DA6" w14:textId="77777777" w:rsidR="0029476E" w:rsidRDefault="0029476E" w:rsidP="00751E3A"/>
          <w:p w14:paraId="1C1089F7" w14:textId="77777777" w:rsidR="0029476E" w:rsidRDefault="0029476E" w:rsidP="00751E3A"/>
          <w:p w14:paraId="418993CF" w14:textId="77777777" w:rsidR="0029476E" w:rsidRDefault="0029476E" w:rsidP="00751E3A"/>
          <w:p w14:paraId="55F84630" w14:textId="77777777" w:rsidR="0029476E" w:rsidRDefault="0029476E" w:rsidP="00751E3A"/>
          <w:p w14:paraId="30A97F0C" w14:textId="77777777" w:rsidR="0029476E" w:rsidRDefault="0029476E" w:rsidP="00751E3A"/>
          <w:p w14:paraId="717BC081" w14:textId="77777777" w:rsidR="0029476E" w:rsidRDefault="0029476E" w:rsidP="00751E3A"/>
          <w:p w14:paraId="33950A34" w14:textId="77777777" w:rsidR="0029476E" w:rsidRDefault="0029476E" w:rsidP="00751E3A"/>
          <w:p w14:paraId="7D4269D0" w14:textId="77777777" w:rsidR="0029476E" w:rsidRDefault="0029476E" w:rsidP="00751E3A"/>
          <w:p w14:paraId="62A59F59" w14:textId="77777777" w:rsidR="003B7568" w:rsidRDefault="003B7568" w:rsidP="00751E3A"/>
        </w:tc>
        <w:tc>
          <w:tcPr>
            <w:tcW w:w="3559" w:type="dxa"/>
            <w:vMerge/>
          </w:tcPr>
          <w:p w14:paraId="06DF13C5" w14:textId="77777777" w:rsidR="003B7568" w:rsidRDefault="003B7568" w:rsidP="00751E3A"/>
        </w:tc>
        <w:tc>
          <w:tcPr>
            <w:tcW w:w="3559" w:type="dxa"/>
            <w:vMerge/>
          </w:tcPr>
          <w:p w14:paraId="37061866" w14:textId="77777777" w:rsidR="003B7568" w:rsidRDefault="003B7568" w:rsidP="00751E3A"/>
        </w:tc>
      </w:tr>
      <w:tr w:rsidR="003B7568" w14:paraId="2E6D30A2" w14:textId="77777777" w:rsidTr="00751E3A">
        <w:tc>
          <w:tcPr>
            <w:tcW w:w="3558" w:type="dxa"/>
          </w:tcPr>
          <w:p w14:paraId="3E72A3AA" w14:textId="2C018B59" w:rsidR="003B7568" w:rsidRDefault="003B7568" w:rsidP="00751E3A">
            <w:r>
              <w:lastRenderedPageBreak/>
              <w:t>21 If our community were a person it would have which qualities?</w:t>
            </w:r>
          </w:p>
          <w:p w14:paraId="4EFD7F35" w14:textId="77777777" w:rsidR="003B7568" w:rsidRDefault="003B7568" w:rsidP="00751E3A"/>
          <w:p w14:paraId="6E05F4E9" w14:textId="77777777" w:rsidR="003B7568" w:rsidRDefault="003B7568" w:rsidP="00751E3A"/>
          <w:p w14:paraId="71314FDC" w14:textId="77777777" w:rsidR="003B7568" w:rsidRDefault="003B7568" w:rsidP="00751E3A"/>
          <w:p w14:paraId="0BD1A0F0" w14:textId="77777777" w:rsidR="001B7C47" w:rsidRDefault="001B7C47" w:rsidP="00751E3A"/>
          <w:p w14:paraId="0417CDF7" w14:textId="77777777" w:rsidR="001B7C47" w:rsidRDefault="001B7C47" w:rsidP="00751E3A"/>
          <w:p w14:paraId="204527BE" w14:textId="77777777" w:rsidR="001B7C47" w:rsidRDefault="001B7C47" w:rsidP="00751E3A"/>
          <w:p w14:paraId="1812618B" w14:textId="77777777" w:rsidR="001B7C47" w:rsidRDefault="001B7C47" w:rsidP="00751E3A"/>
          <w:p w14:paraId="1434C9D8" w14:textId="77777777" w:rsidR="001B7C47" w:rsidRDefault="001B7C47" w:rsidP="00751E3A"/>
          <w:p w14:paraId="48302DB9" w14:textId="77777777" w:rsidR="001B7C47" w:rsidRDefault="001B7C47" w:rsidP="00751E3A"/>
          <w:p w14:paraId="7B56EC44" w14:textId="77777777" w:rsidR="001B7C47" w:rsidRDefault="001B7C47" w:rsidP="00751E3A"/>
          <w:p w14:paraId="50B2F9A4" w14:textId="77777777" w:rsidR="001B7C47" w:rsidRDefault="001B7C47" w:rsidP="00751E3A"/>
          <w:p w14:paraId="7D1FFC0A" w14:textId="77777777" w:rsidR="001B7C47" w:rsidRDefault="001B7C47" w:rsidP="00751E3A"/>
          <w:p w14:paraId="4F150850" w14:textId="77777777" w:rsidR="001B7C47" w:rsidRDefault="001B7C47" w:rsidP="00751E3A"/>
          <w:p w14:paraId="74ECC87D" w14:textId="77777777" w:rsidR="001B7C47" w:rsidRDefault="001B7C47" w:rsidP="00751E3A"/>
          <w:p w14:paraId="3AD46509" w14:textId="77777777" w:rsidR="001B7C47" w:rsidRDefault="001B7C47" w:rsidP="00751E3A"/>
          <w:p w14:paraId="0134ED67" w14:textId="77777777" w:rsidR="001B7C47" w:rsidRDefault="001B7C47" w:rsidP="00751E3A"/>
          <w:p w14:paraId="668447CE" w14:textId="77777777" w:rsidR="001B7C47" w:rsidRDefault="001B7C47" w:rsidP="00751E3A"/>
          <w:p w14:paraId="7BC39D4C" w14:textId="77777777" w:rsidR="001B7C47" w:rsidRDefault="001B7C47" w:rsidP="00751E3A"/>
          <w:p w14:paraId="7591749E" w14:textId="77777777" w:rsidR="001B7C47" w:rsidRDefault="001B7C47" w:rsidP="00751E3A"/>
        </w:tc>
        <w:tc>
          <w:tcPr>
            <w:tcW w:w="3559" w:type="dxa"/>
            <w:vMerge/>
          </w:tcPr>
          <w:p w14:paraId="6833D9D7" w14:textId="77777777" w:rsidR="003B7568" w:rsidRDefault="003B7568" w:rsidP="00751E3A"/>
        </w:tc>
        <w:tc>
          <w:tcPr>
            <w:tcW w:w="3559" w:type="dxa"/>
            <w:vMerge/>
          </w:tcPr>
          <w:p w14:paraId="28390478" w14:textId="77777777" w:rsidR="003B7568" w:rsidRDefault="003B7568" w:rsidP="00751E3A"/>
        </w:tc>
      </w:tr>
      <w:tr w:rsidR="003B7568" w14:paraId="34AD6BCC" w14:textId="77777777" w:rsidTr="00751E3A">
        <w:tc>
          <w:tcPr>
            <w:tcW w:w="3558" w:type="dxa"/>
          </w:tcPr>
          <w:p w14:paraId="17C9F479" w14:textId="6366DCE3" w:rsidR="003B7568" w:rsidRDefault="003B7568" w:rsidP="00751E3A">
            <w:r>
              <w:t>22 If our community, or ourselves, was not doing very well which qualities would help balance things?</w:t>
            </w:r>
          </w:p>
        </w:tc>
        <w:tc>
          <w:tcPr>
            <w:tcW w:w="3559" w:type="dxa"/>
            <w:vMerge/>
          </w:tcPr>
          <w:p w14:paraId="39B47DB4" w14:textId="77777777" w:rsidR="003B7568" w:rsidRDefault="003B7568" w:rsidP="00751E3A"/>
        </w:tc>
        <w:tc>
          <w:tcPr>
            <w:tcW w:w="3559" w:type="dxa"/>
            <w:vMerge/>
          </w:tcPr>
          <w:p w14:paraId="5C4741A0" w14:textId="77777777" w:rsidR="003B7568" w:rsidRDefault="003B7568" w:rsidP="00751E3A"/>
        </w:tc>
      </w:tr>
    </w:tbl>
    <w:p w14:paraId="4F357C3A" w14:textId="77777777" w:rsidR="00010518" w:rsidRDefault="00010518"/>
    <w:p w14:paraId="4D63695B" w14:textId="77777777" w:rsidR="00DE6951" w:rsidRDefault="00DE6951"/>
    <w:p w14:paraId="524B8D9A" w14:textId="77777777" w:rsidR="00751E3A" w:rsidRDefault="00751E3A"/>
    <w:tbl>
      <w:tblPr>
        <w:tblStyle w:val="TableGrid"/>
        <w:tblW w:w="0" w:type="auto"/>
        <w:tblLook w:val="04A0" w:firstRow="1" w:lastRow="0" w:firstColumn="1" w:lastColumn="0" w:noHBand="0" w:noVBand="1"/>
      </w:tblPr>
      <w:tblGrid>
        <w:gridCol w:w="3558"/>
        <w:gridCol w:w="3559"/>
        <w:gridCol w:w="3559"/>
      </w:tblGrid>
      <w:tr w:rsidR="00751E3A" w14:paraId="5A9C813A" w14:textId="77777777" w:rsidTr="00751E3A">
        <w:tc>
          <w:tcPr>
            <w:tcW w:w="10676" w:type="dxa"/>
            <w:gridSpan w:val="3"/>
          </w:tcPr>
          <w:p w14:paraId="6E5C00ED" w14:textId="736376B9" w:rsidR="00751E3A" w:rsidRPr="00206F5D" w:rsidRDefault="00751E3A" w:rsidP="00751E3A">
            <w:pPr>
              <w:jc w:val="center"/>
              <w:rPr>
                <w:b/>
                <w:color w:val="800000"/>
              </w:rPr>
            </w:pPr>
            <w:r w:rsidRPr="00206F5D">
              <w:rPr>
                <w:b/>
                <w:color w:val="800000"/>
              </w:rPr>
              <w:lastRenderedPageBreak/>
              <w:t>CHANGE</w:t>
            </w:r>
          </w:p>
        </w:tc>
      </w:tr>
      <w:tr w:rsidR="00751E3A" w14:paraId="724D6ED6" w14:textId="77777777" w:rsidTr="007C070D">
        <w:tc>
          <w:tcPr>
            <w:tcW w:w="3558" w:type="dxa"/>
            <w:shd w:val="clear" w:color="auto" w:fill="D9D9D9" w:themeFill="background1" w:themeFillShade="D9"/>
          </w:tcPr>
          <w:p w14:paraId="41167519" w14:textId="49CE7C23" w:rsidR="00751E3A" w:rsidRPr="00AC060B" w:rsidRDefault="00751E3A">
            <w:pPr>
              <w:rPr>
                <w:b/>
                <w:color w:val="000090"/>
              </w:rPr>
            </w:pPr>
            <w:r w:rsidRPr="00AC060B">
              <w:rPr>
                <w:b/>
                <w:color w:val="000090"/>
              </w:rPr>
              <w:t>Slide</w:t>
            </w:r>
          </w:p>
        </w:tc>
        <w:tc>
          <w:tcPr>
            <w:tcW w:w="3559" w:type="dxa"/>
            <w:shd w:val="clear" w:color="auto" w:fill="D9D9D9" w:themeFill="background1" w:themeFillShade="D9"/>
          </w:tcPr>
          <w:p w14:paraId="1597108F" w14:textId="22CF98BD" w:rsidR="00751E3A" w:rsidRPr="00AC060B" w:rsidRDefault="007C070D">
            <w:pPr>
              <w:rPr>
                <w:b/>
                <w:color w:val="000090"/>
              </w:rPr>
            </w:pPr>
            <w:r w:rsidRPr="00AC060B">
              <w:rPr>
                <w:b/>
                <w:color w:val="000090"/>
              </w:rPr>
              <w:t>Activity</w:t>
            </w:r>
          </w:p>
        </w:tc>
        <w:tc>
          <w:tcPr>
            <w:tcW w:w="3559" w:type="dxa"/>
            <w:shd w:val="clear" w:color="auto" w:fill="D9D9D9" w:themeFill="background1" w:themeFillShade="D9"/>
          </w:tcPr>
          <w:p w14:paraId="5F62F492" w14:textId="11234050" w:rsidR="00751E3A" w:rsidRPr="00AC060B" w:rsidRDefault="007C070D">
            <w:pPr>
              <w:rPr>
                <w:b/>
                <w:color w:val="000090"/>
              </w:rPr>
            </w:pPr>
            <w:r w:rsidRPr="00AC060B">
              <w:rPr>
                <w:b/>
                <w:color w:val="000090"/>
              </w:rPr>
              <w:t>Impact</w:t>
            </w:r>
          </w:p>
        </w:tc>
      </w:tr>
      <w:tr w:rsidR="00751E3A" w14:paraId="6964E6E0" w14:textId="77777777" w:rsidTr="00751E3A">
        <w:tc>
          <w:tcPr>
            <w:tcW w:w="3558" w:type="dxa"/>
          </w:tcPr>
          <w:p w14:paraId="1FA1F3DE" w14:textId="58772C2F" w:rsidR="00751E3A" w:rsidRDefault="007C070D">
            <w:r>
              <w:t>24 What can you actually do now?</w:t>
            </w:r>
          </w:p>
        </w:tc>
        <w:tc>
          <w:tcPr>
            <w:tcW w:w="3559" w:type="dxa"/>
          </w:tcPr>
          <w:p w14:paraId="4123B62D" w14:textId="77777777" w:rsidR="00751E3A" w:rsidRDefault="00424632">
            <w:pPr>
              <w:rPr>
                <w:b/>
              </w:rPr>
            </w:pPr>
            <w:r w:rsidRPr="00424632">
              <w:rPr>
                <w:b/>
              </w:rPr>
              <w:t>Move forward</w:t>
            </w:r>
          </w:p>
          <w:p w14:paraId="53477F96" w14:textId="75F1D8B1" w:rsidR="00424632" w:rsidRDefault="00DE6951">
            <w:r>
              <w:t>Before the session organis</w:t>
            </w:r>
            <w:r w:rsidR="007F199B">
              <w:t>e</w:t>
            </w:r>
            <w:r w:rsidR="00424632">
              <w:t xml:space="preserve"> enough branches, or flowe</w:t>
            </w:r>
            <w:r w:rsidR="007F199B">
              <w:t>rs with leaves +</w:t>
            </w:r>
            <w:r>
              <w:t xml:space="preserve"> stems, for 1</w:t>
            </w:r>
            <w:r w:rsidR="00424632">
              <w:t xml:space="preserve"> per</w:t>
            </w:r>
            <w:r w:rsidR="007F199B">
              <w:t xml:space="preserve"> group of 4-6 students. Give 1 to each group and </w:t>
            </w:r>
            <w:r w:rsidR="00424632">
              <w:t>backing paper</w:t>
            </w:r>
            <w:r w:rsidR="007F199B">
              <w:t>. T</w:t>
            </w:r>
            <w:r w:rsidR="00424632">
              <w:t>hen ask them to imagine the branch or flower is their local community.</w:t>
            </w:r>
          </w:p>
          <w:p w14:paraId="3BB8B5EE" w14:textId="77777777" w:rsidR="00424632" w:rsidRDefault="00424632">
            <w:r>
              <w:t>They need to stick the branch or flower to the middle of their display. If they imagine the branch or flower has different parts representing different things in their community, what would they be and why? They can label these up on their posters. The good parts are hopefully easy, the others harder. An example from a rose might be the petals as key people in the community, the stem as the communities care for each other, the leaves as the different clubs, pubs, and social meeting places. While the greenfly might be the tendency not to trust outsiders.</w:t>
            </w:r>
            <w:r w:rsidR="00DD7CB4">
              <w:t xml:space="preserve"> They can then explore how these things can be improved; perhaps the flower needs water [new jobs] to survive, perhaps giving it the wrong food [biased news] means it will die.</w:t>
            </w:r>
          </w:p>
          <w:p w14:paraId="186F67AF" w14:textId="77777777" w:rsidR="00DD7CB4" w:rsidRDefault="00DD7CB4">
            <w:r>
              <w:t>Once the display has been created give the students some sticky notes and ask them to go around looking at the displays adding to them with positive ideas for how to solve issues the groups have seen, or ways to make more of the positives. Tell them to sign their sticky notes because you want to keep a record of their great ideas.</w:t>
            </w:r>
          </w:p>
          <w:p w14:paraId="04E9525C" w14:textId="77777777" w:rsidR="008B7B22" w:rsidRDefault="008B7B22"/>
          <w:p w14:paraId="2CD7D864" w14:textId="77777777" w:rsidR="008B7B22" w:rsidRDefault="008B7B22">
            <w:r>
              <w:t xml:space="preserve">It would be good to build in some final reflection time, and to perhaps encourage students to look at ways they can take what they have learned forward. This might be through </w:t>
            </w:r>
            <w:r>
              <w:lastRenderedPageBreak/>
              <w:t>assemblies, or meetings in the community.</w:t>
            </w:r>
          </w:p>
          <w:p w14:paraId="3CF42BD4" w14:textId="77777777" w:rsidR="00CC5C61" w:rsidRDefault="00CC5C61"/>
          <w:p w14:paraId="7E422B1E" w14:textId="71F37D15" w:rsidR="00CC5C61" w:rsidRDefault="00CC5C61">
            <w:r>
              <w:t>It will be important at this point to discuss why some organisations are banned or discouraged. You might name ones of concern in your local area [these will have been identified on your school’s previous PREVENT training]. It is best to leave these until the students have explored the other sessions and developed the intellectual tools to consider things more fully.</w:t>
            </w:r>
          </w:p>
          <w:p w14:paraId="6F954C71" w14:textId="77777777" w:rsidR="008B7B22" w:rsidRDefault="008B7B22"/>
          <w:p w14:paraId="23154352" w14:textId="045F7D5C" w:rsidR="008B7B22" w:rsidRPr="00424632" w:rsidRDefault="008B7B22">
            <w:r>
              <w:t>The final slide does mention some links and further sources of information. These are likely to be local and you will need to generate these. It is good to have a range on the slide, even though you discussed only one form of extremism, as the students may wish to look at other things. It is also quite possible they will look at them in their own time so make the PowerPoint available for them to access after the sessions are complete.</w:t>
            </w:r>
          </w:p>
        </w:tc>
        <w:tc>
          <w:tcPr>
            <w:tcW w:w="3559" w:type="dxa"/>
          </w:tcPr>
          <w:p w14:paraId="0C3B0B25" w14:textId="77777777" w:rsidR="00751E3A" w:rsidRDefault="00424632">
            <w:r>
              <w:lastRenderedPageBreak/>
              <w:t>If you don’t collect the branches or flowers and let the students you may end up clearing large swathes of parkland or local gardens!</w:t>
            </w:r>
          </w:p>
          <w:p w14:paraId="43F47066" w14:textId="77777777" w:rsidR="00BF1DCE" w:rsidRDefault="00BF1DCE">
            <w:r>
              <w:t>By working on the display in this way you will encourage them to think deeply about their communities, and when they come to using the sticky notes they will have firm ideas.</w:t>
            </w:r>
          </w:p>
          <w:p w14:paraId="02A4DB7A" w14:textId="77777777" w:rsidR="00BF1DCE" w:rsidRDefault="00BF1DCE">
            <w:r>
              <w:t>The ideas from the sticky notes could be used in a final assembly, perhaps with a respected member of the community, to show this is how your students would change things if they could. This will show value for their ideas.</w:t>
            </w:r>
          </w:p>
          <w:p w14:paraId="09849271" w14:textId="77777777" w:rsidR="00644ED5" w:rsidRDefault="00644ED5"/>
          <w:p w14:paraId="3DF2B898" w14:textId="77777777" w:rsidR="00644ED5" w:rsidRDefault="00644ED5"/>
          <w:p w14:paraId="23A06AE4" w14:textId="77777777" w:rsidR="00644ED5" w:rsidRDefault="00644ED5"/>
          <w:p w14:paraId="5C31628D" w14:textId="77777777" w:rsidR="00644ED5" w:rsidRDefault="00644ED5"/>
          <w:p w14:paraId="6D9E9E20" w14:textId="77777777" w:rsidR="00644ED5" w:rsidRDefault="00644ED5"/>
          <w:p w14:paraId="792528D5" w14:textId="77777777" w:rsidR="00644ED5" w:rsidRDefault="00644ED5"/>
          <w:p w14:paraId="219C7349" w14:textId="77777777" w:rsidR="00644ED5" w:rsidRDefault="00644ED5"/>
          <w:p w14:paraId="09FF6D66" w14:textId="77777777" w:rsidR="00644ED5" w:rsidRDefault="00644ED5"/>
          <w:p w14:paraId="2714862C" w14:textId="77777777" w:rsidR="00644ED5" w:rsidRDefault="00644ED5"/>
          <w:p w14:paraId="596C0E97" w14:textId="77777777" w:rsidR="00644ED5" w:rsidRDefault="00644ED5"/>
          <w:p w14:paraId="21789112" w14:textId="77777777" w:rsidR="00644ED5" w:rsidRDefault="00644ED5"/>
          <w:p w14:paraId="29622DB1" w14:textId="77777777" w:rsidR="00644ED5" w:rsidRDefault="00644ED5"/>
          <w:p w14:paraId="367FA416" w14:textId="77777777" w:rsidR="00644ED5" w:rsidRDefault="00644ED5"/>
          <w:p w14:paraId="59C6B017" w14:textId="77777777" w:rsidR="00644ED5" w:rsidRDefault="00644ED5"/>
          <w:p w14:paraId="365E42DD" w14:textId="77777777" w:rsidR="00644ED5" w:rsidRDefault="00644ED5"/>
          <w:p w14:paraId="5937F053" w14:textId="77777777" w:rsidR="00644ED5" w:rsidRDefault="00644ED5"/>
          <w:p w14:paraId="520B8A66" w14:textId="77777777" w:rsidR="00644ED5" w:rsidRDefault="00644ED5"/>
          <w:p w14:paraId="1FC95AA0" w14:textId="77777777" w:rsidR="00644ED5" w:rsidRDefault="00644ED5"/>
          <w:p w14:paraId="0AA6715D" w14:textId="77777777" w:rsidR="00644ED5" w:rsidRDefault="00644ED5"/>
          <w:p w14:paraId="2E57A9F8" w14:textId="77777777" w:rsidR="00644ED5" w:rsidRDefault="00644ED5"/>
          <w:p w14:paraId="742056DF" w14:textId="77777777" w:rsidR="00644ED5" w:rsidRDefault="00644ED5"/>
          <w:p w14:paraId="17B1A9AB" w14:textId="77777777" w:rsidR="00644ED5" w:rsidRDefault="00644ED5"/>
          <w:p w14:paraId="15C6B3F4" w14:textId="77777777" w:rsidR="00644ED5" w:rsidRDefault="00644ED5"/>
          <w:p w14:paraId="02F25F47" w14:textId="77777777" w:rsidR="00644ED5" w:rsidRDefault="00644ED5"/>
          <w:p w14:paraId="273DCCC9" w14:textId="77777777" w:rsidR="00644ED5" w:rsidRDefault="00644ED5"/>
          <w:p w14:paraId="08E5F206" w14:textId="77777777" w:rsidR="00644ED5" w:rsidRDefault="00644ED5"/>
          <w:p w14:paraId="788280BB" w14:textId="77777777" w:rsidR="00644ED5" w:rsidRDefault="00644ED5"/>
          <w:p w14:paraId="41917ABF" w14:textId="77777777" w:rsidR="00644ED5" w:rsidRDefault="00644ED5"/>
          <w:p w14:paraId="051ED220" w14:textId="77777777" w:rsidR="00644ED5" w:rsidRDefault="00644ED5"/>
          <w:p w14:paraId="0A6FB5D9" w14:textId="77777777" w:rsidR="00644ED5" w:rsidRDefault="00644ED5"/>
          <w:p w14:paraId="7A9FFD5A" w14:textId="77777777" w:rsidR="00644ED5" w:rsidRDefault="00644ED5"/>
          <w:p w14:paraId="66C75663" w14:textId="77777777" w:rsidR="00644ED5" w:rsidRDefault="00644ED5"/>
          <w:p w14:paraId="0849F500" w14:textId="77777777" w:rsidR="00644ED5" w:rsidRDefault="00644ED5"/>
          <w:p w14:paraId="1848BD18" w14:textId="77777777" w:rsidR="00644ED5" w:rsidRDefault="00644ED5"/>
          <w:p w14:paraId="398B0F1F" w14:textId="77777777" w:rsidR="00644ED5" w:rsidRDefault="00644ED5"/>
          <w:p w14:paraId="26CFE417" w14:textId="77777777" w:rsidR="00644ED5" w:rsidRDefault="00644ED5"/>
          <w:p w14:paraId="1C236429" w14:textId="60A913A7" w:rsidR="00CC5C61" w:rsidRDefault="00CC5C61">
            <w:r>
              <w:t>By using references here, and not before, to any local extremist organisations you are removing the power their names hold and increasing the chances they will be seen as a problem.</w:t>
            </w:r>
          </w:p>
          <w:p w14:paraId="0F6006D9" w14:textId="77777777" w:rsidR="00CC5C61" w:rsidRDefault="00CC5C61"/>
          <w:p w14:paraId="5163D152" w14:textId="77777777" w:rsidR="00CC5C61" w:rsidRDefault="00CC5C61"/>
          <w:p w14:paraId="25128F0F" w14:textId="77777777" w:rsidR="00CC5C61" w:rsidRDefault="00CC5C61"/>
          <w:p w14:paraId="5406F2D0" w14:textId="77777777" w:rsidR="00CC5C61" w:rsidRDefault="00CC5C61"/>
          <w:p w14:paraId="299DF087" w14:textId="77777777" w:rsidR="00CC5C61" w:rsidRDefault="00CC5C61"/>
          <w:p w14:paraId="2B213227" w14:textId="77777777" w:rsidR="00CC5C61" w:rsidRDefault="00CC5C61"/>
          <w:p w14:paraId="338DC41B" w14:textId="77777777" w:rsidR="00CC5C61" w:rsidRDefault="00CC5C61"/>
          <w:p w14:paraId="01C4790F" w14:textId="106E194E" w:rsidR="00644ED5" w:rsidRDefault="00644ED5">
            <w:r>
              <w:t>The impact of this page of links is never likely to be clear but some will access them, and will make good use.</w:t>
            </w:r>
          </w:p>
        </w:tc>
      </w:tr>
    </w:tbl>
    <w:p w14:paraId="37843698" w14:textId="78F68A6F" w:rsidR="00751E3A" w:rsidRDefault="00751E3A"/>
    <w:p w14:paraId="51EB9662" w14:textId="77777777" w:rsidR="00010518" w:rsidRDefault="00010518"/>
    <w:p w14:paraId="55F51B38" w14:textId="77777777" w:rsidR="00010518" w:rsidRDefault="00010518"/>
    <w:p w14:paraId="37222995" w14:textId="77777777" w:rsidR="00010518" w:rsidRDefault="00010518"/>
    <w:p w14:paraId="34A204BC" w14:textId="77777777" w:rsidR="00010518" w:rsidRDefault="00010518"/>
    <w:p w14:paraId="469C5E56" w14:textId="77777777" w:rsidR="00010518" w:rsidRDefault="00010518"/>
    <w:p w14:paraId="77DBF25D" w14:textId="77777777" w:rsidR="00010518" w:rsidRDefault="00010518"/>
    <w:p w14:paraId="4BEDD3EB" w14:textId="77777777" w:rsidR="00010518" w:rsidRDefault="00010518"/>
    <w:p w14:paraId="7DE7BB34" w14:textId="77777777" w:rsidR="00010518" w:rsidRDefault="00010518"/>
    <w:p w14:paraId="0F21012E" w14:textId="77777777" w:rsidR="00D014FA" w:rsidRDefault="00D014FA"/>
    <w:p w14:paraId="003701DB" w14:textId="77777777" w:rsidR="00D014FA" w:rsidRDefault="00D014FA"/>
    <w:p w14:paraId="594ECE41" w14:textId="77777777" w:rsidR="00D014FA" w:rsidRDefault="00D014FA"/>
    <w:p w14:paraId="5A1307B8" w14:textId="77777777" w:rsidR="007F199B" w:rsidRDefault="007F199B"/>
    <w:p w14:paraId="271BFCC8" w14:textId="77777777" w:rsidR="007F199B" w:rsidRDefault="007F199B"/>
    <w:p w14:paraId="4ABE8631" w14:textId="77777777" w:rsidR="00D014FA" w:rsidRDefault="00D014FA"/>
    <w:p w14:paraId="0DAD33E4" w14:textId="77777777" w:rsidR="009977DC" w:rsidRDefault="00AC060B" w:rsidP="00AC060B">
      <w:pPr>
        <w:jc w:val="right"/>
      </w:pPr>
      <w:r>
        <w:t>Created by Matthew Bawden @ourschoolday for Derbyshire County Council July 2015</w:t>
      </w:r>
      <w:r w:rsidR="009977DC">
        <w:t xml:space="preserve"> </w:t>
      </w:r>
    </w:p>
    <w:p w14:paraId="65F234E7" w14:textId="716CB55F" w:rsidR="00D014FA" w:rsidRDefault="009977DC" w:rsidP="00AC060B">
      <w:pPr>
        <w:jc w:val="right"/>
      </w:pPr>
      <w:r>
        <w:t>with QEGS Ashbourne Digital Leaders and James Illsely.</w:t>
      </w:r>
    </w:p>
    <w:p w14:paraId="00D4F631" w14:textId="77777777" w:rsidR="009977DC" w:rsidRDefault="009977DC" w:rsidP="00AC060B">
      <w:pPr>
        <w:jc w:val="right"/>
      </w:pPr>
    </w:p>
    <w:p w14:paraId="5C76CAAF" w14:textId="582A7F91" w:rsidR="009977DC" w:rsidRDefault="009977DC" w:rsidP="00AC060B">
      <w:pPr>
        <w:jc w:val="right"/>
      </w:pPr>
      <w:r>
        <w:t xml:space="preserve">Acknowledgements: Critical friendship from Dr. Manny Barot &amp; Zebra Red, Jubilee Centre for Character &amp; Virtues, Seamus Carroll, Brian Cavanagh, Debbie Peacock, and Anna Lewis &amp; the students of Aldercar High School. </w:t>
      </w:r>
    </w:p>
    <w:p w14:paraId="325CA7BF" w14:textId="77777777" w:rsidR="009977DC" w:rsidRDefault="009977DC" w:rsidP="00AC060B">
      <w:pPr>
        <w:jc w:val="right"/>
      </w:pPr>
    </w:p>
    <w:tbl>
      <w:tblPr>
        <w:tblStyle w:val="TableGrid"/>
        <w:tblW w:w="0" w:type="auto"/>
        <w:tblLook w:val="04A0" w:firstRow="1" w:lastRow="0" w:firstColumn="1" w:lastColumn="0" w:noHBand="0" w:noVBand="1"/>
      </w:tblPr>
      <w:tblGrid>
        <w:gridCol w:w="3558"/>
        <w:gridCol w:w="3559"/>
        <w:gridCol w:w="3559"/>
      </w:tblGrid>
      <w:tr w:rsidR="00D014FA" w14:paraId="7E18D41D" w14:textId="77777777" w:rsidTr="00D014FA">
        <w:tc>
          <w:tcPr>
            <w:tcW w:w="3558" w:type="dxa"/>
          </w:tcPr>
          <w:p w14:paraId="7456D707" w14:textId="77777777" w:rsidR="00D014FA" w:rsidRDefault="00D014FA" w:rsidP="00D014FA">
            <w:pPr>
              <w:jc w:val="center"/>
              <w:rPr>
                <w:b/>
                <w:sz w:val="40"/>
                <w:szCs w:val="40"/>
              </w:rPr>
            </w:pPr>
          </w:p>
          <w:p w14:paraId="4912BC5B" w14:textId="77777777" w:rsidR="00D014FA" w:rsidRPr="00D014FA" w:rsidRDefault="00D014FA" w:rsidP="00D014FA">
            <w:pPr>
              <w:jc w:val="center"/>
              <w:rPr>
                <w:b/>
                <w:sz w:val="40"/>
                <w:szCs w:val="40"/>
              </w:rPr>
            </w:pPr>
            <w:r w:rsidRPr="00D014FA">
              <w:rPr>
                <w:b/>
                <w:sz w:val="40"/>
                <w:szCs w:val="40"/>
              </w:rPr>
              <w:t>Mango</w:t>
            </w:r>
          </w:p>
          <w:p w14:paraId="6ED0D3C2" w14:textId="77777777" w:rsidR="00D014FA" w:rsidRPr="00D014FA" w:rsidRDefault="00D014FA" w:rsidP="00D014FA">
            <w:pPr>
              <w:jc w:val="center"/>
              <w:rPr>
                <w:b/>
                <w:sz w:val="40"/>
                <w:szCs w:val="40"/>
              </w:rPr>
            </w:pPr>
          </w:p>
          <w:p w14:paraId="28F1B7BB" w14:textId="1115FD78" w:rsidR="00D014FA" w:rsidRPr="00D014FA" w:rsidRDefault="00D014FA" w:rsidP="00D014FA">
            <w:pPr>
              <w:jc w:val="center"/>
              <w:rPr>
                <w:b/>
                <w:sz w:val="40"/>
                <w:szCs w:val="40"/>
              </w:rPr>
            </w:pPr>
          </w:p>
        </w:tc>
        <w:tc>
          <w:tcPr>
            <w:tcW w:w="3559" w:type="dxa"/>
          </w:tcPr>
          <w:p w14:paraId="428415EA" w14:textId="77777777" w:rsidR="00D014FA" w:rsidRDefault="00D014FA" w:rsidP="00D014FA">
            <w:pPr>
              <w:jc w:val="center"/>
              <w:rPr>
                <w:b/>
                <w:sz w:val="40"/>
                <w:szCs w:val="40"/>
              </w:rPr>
            </w:pPr>
          </w:p>
          <w:p w14:paraId="5C225AEC" w14:textId="13A99D05" w:rsidR="00D014FA" w:rsidRPr="00D014FA" w:rsidRDefault="00D014FA" w:rsidP="00D014FA">
            <w:pPr>
              <w:jc w:val="center"/>
              <w:rPr>
                <w:b/>
                <w:sz w:val="40"/>
                <w:szCs w:val="40"/>
              </w:rPr>
            </w:pPr>
            <w:r w:rsidRPr="00D014FA">
              <w:rPr>
                <w:b/>
                <w:sz w:val="40"/>
                <w:szCs w:val="40"/>
              </w:rPr>
              <w:t>Pineapple</w:t>
            </w:r>
          </w:p>
        </w:tc>
        <w:tc>
          <w:tcPr>
            <w:tcW w:w="3559" w:type="dxa"/>
          </w:tcPr>
          <w:p w14:paraId="60497AE9" w14:textId="77777777" w:rsidR="00D014FA" w:rsidRDefault="00D014FA" w:rsidP="00D014FA">
            <w:pPr>
              <w:jc w:val="center"/>
              <w:rPr>
                <w:b/>
                <w:sz w:val="40"/>
                <w:szCs w:val="40"/>
              </w:rPr>
            </w:pPr>
          </w:p>
          <w:p w14:paraId="2D06EF58" w14:textId="6CF973AC" w:rsidR="00D014FA" w:rsidRPr="00D014FA" w:rsidRDefault="00D014FA" w:rsidP="00D014FA">
            <w:pPr>
              <w:jc w:val="center"/>
              <w:rPr>
                <w:b/>
                <w:sz w:val="40"/>
                <w:szCs w:val="40"/>
              </w:rPr>
            </w:pPr>
            <w:r w:rsidRPr="00D014FA">
              <w:rPr>
                <w:b/>
                <w:sz w:val="40"/>
                <w:szCs w:val="40"/>
              </w:rPr>
              <w:t>Chocolate</w:t>
            </w:r>
          </w:p>
        </w:tc>
      </w:tr>
      <w:tr w:rsidR="00D014FA" w14:paraId="588319AC" w14:textId="77777777" w:rsidTr="00D014FA">
        <w:tc>
          <w:tcPr>
            <w:tcW w:w="3558" w:type="dxa"/>
          </w:tcPr>
          <w:p w14:paraId="335AB117" w14:textId="77777777" w:rsidR="00D014FA" w:rsidRDefault="00D014FA" w:rsidP="00D014FA">
            <w:pPr>
              <w:jc w:val="center"/>
              <w:rPr>
                <w:b/>
                <w:sz w:val="40"/>
                <w:szCs w:val="40"/>
              </w:rPr>
            </w:pPr>
          </w:p>
          <w:p w14:paraId="5C58BE79" w14:textId="77777777" w:rsidR="00D014FA" w:rsidRPr="00D014FA" w:rsidRDefault="00D014FA" w:rsidP="00D014FA">
            <w:pPr>
              <w:jc w:val="center"/>
              <w:rPr>
                <w:b/>
                <w:sz w:val="40"/>
                <w:szCs w:val="40"/>
              </w:rPr>
            </w:pPr>
            <w:r w:rsidRPr="00D014FA">
              <w:rPr>
                <w:b/>
                <w:sz w:val="40"/>
                <w:szCs w:val="40"/>
              </w:rPr>
              <w:t>Lemon</w:t>
            </w:r>
          </w:p>
          <w:p w14:paraId="539011AE" w14:textId="77777777" w:rsidR="00D014FA" w:rsidRPr="00D014FA" w:rsidRDefault="00D014FA" w:rsidP="00D014FA">
            <w:pPr>
              <w:jc w:val="center"/>
              <w:rPr>
                <w:b/>
                <w:sz w:val="40"/>
                <w:szCs w:val="40"/>
              </w:rPr>
            </w:pPr>
          </w:p>
          <w:p w14:paraId="198E51E0" w14:textId="38D789CB" w:rsidR="00D014FA" w:rsidRPr="00D014FA" w:rsidRDefault="00D014FA" w:rsidP="00D014FA">
            <w:pPr>
              <w:jc w:val="center"/>
              <w:rPr>
                <w:b/>
                <w:sz w:val="40"/>
                <w:szCs w:val="40"/>
              </w:rPr>
            </w:pPr>
          </w:p>
        </w:tc>
        <w:tc>
          <w:tcPr>
            <w:tcW w:w="3559" w:type="dxa"/>
          </w:tcPr>
          <w:p w14:paraId="759013F6" w14:textId="77777777" w:rsidR="00D014FA" w:rsidRDefault="00D014FA" w:rsidP="00D014FA">
            <w:pPr>
              <w:jc w:val="center"/>
              <w:rPr>
                <w:b/>
                <w:sz w:val="40"/>
                <w:szCs w:val="40"/>
              </w:rPr>
            </w:pPr>
          </w:p>
          <w:p w14:paraId="03E7C33D" w14:textId="3FCDF169" w:rsidR="00D014FA" w:rsidRPr="00D014FA" w:rsidRDefault="00D014FA" w:rsidP="00D014FA">
            <w:pPr>
              <w:jc w:val="center"/>
              <w:rPr>
                <w:b/>
                <w:sz w:val="40"/>
                <w:szCs w:val="40"/>
              </w:rPr>
            </w:pPr>
            <w:r w:rsidRPr="00D014FA">
              <w:rPr>
                <w:b/>
                <w:sz w:val="40"/>
                <w:szCs w:val="40"/>
              </w:rPr>
              <w:t>Glass</w:t>
            </w:r>
          </w:p>
        </w:tc>
        <w:tc>
          <w:tcPr>
            <w:tcW w:w="3559" w:type="dxa"/>
          </w:tcPr>
          <w:p w14:paraId="7DFD32BA" w14:textId="77777777" w:rsidR="00D014FA" w:rsidRDefault="00D014FA" w:rsidP="00D014FA">
            <w:pPr>
              <w:jc w:val="center"/>
              <w:rPr>
                <w:b/>
                <w:sz w:val="40"/>
                <w:szCs w:val="40"/>
              </w:rPr>
            </w:pPr>
          </w:p>
          <w:p w14:paraId="6D39ABDC" w14:textId="5AB3199E" w:rsidR="00D014FA" w:rsidRPr="00D014FA" w:rsidRDefault="00D014FA" w:rsidP="00D014FA">
            <w:pPr>
              <w:jc w:val="center"/>
              <w:rPr>
                <w:b/>
                <w:sz w:val="40"/>
                <w:szCs w:val="40"/>
              </w:rPr>
            </w:pPr>
            <w:r w:rsidRPr="00D014FA">
              <w:rPr>
                <w:b/>
                <w:sz w:val="40"/>
                <w:szCs w:val="40"/>
              </w:rPr>
              <w:t>Curly straw</w:t>
            </w:r>
          </w:p>
        </w:tc>
      </w:tr>
      <w:tr w:rsidR="00D014FA" w14:paraId="7A50FA91" w14:textId="77777777" w:rsidTr="00D014FA">
        <w:tc>
          <w:tcPr>
            <w:tcW w:w="3558" w:type="dxa"/>
          </w:tcPr>
          <w:p w14:paraId="39488869" w14:textId="77777777" w:rsidR="00D014FA" w:rsidRDefault="00D014FA" w:rsidP="00D014FA">
            <w:pPr>
              <w:jc w:val="center"/>
              <w:rPr>
                <w:b/>
                <w:sz w:val="40"/>
                <w:szCs w:val="40"/>
              </w:rPr>
            </w:pPr>
          </w:p>
          <w:p w14:paraId="5903255D" w14:textId="77777777" w:rsidR="00D014FA" w:rsidRPr="00D014FA" w:rsidRDefault="00D014FA" w:rsidP="00D014FA">
            <w:pPr>
              <w:jc w:val="center"/>
              <w:rPr>
                <w:b/>
                <w:sz w:val="40"/>
                <w:szCs w:val="40"/>
              </w:rPr>
            </w:pPr>
            <w:r w:rsidRPr="00D014FA">
              <w:rPr>
                <w:b/>
                <w:sz w:val="40"/>
                <w:szCs w:val="40"/>
              </w:rPr>
              <w:t>Lime</w:t>
            </w:r>
          </w:p>
          <w:p w14:paraId="68BD42DD" w14:textId="77777777" w:rsidR="00D014FA" w:rsidRPr="00D014FA" w:rsidRDefault="00D014FA" w:rsidP="00D014FA">
            <w:pPr>
              <w:jc w:val="center"/>
              <w:rPr>
                <w:b/>
                <w:sz w:val="40"/>
                <w:szCs w:val="40"/>
              </w:rPr>
            </w:pPr>
          </w:p>
          <w:p w14:paraId="387CB3FA" w14:textId="23EA9F63" w:rsidR="00D014FA" w:rsidRPr="00D014FA" w:rsidRDefault="00D014FA" w:rsidP="00D014FA">
            <w:pPr>
              <w:jc w:val="center"/>
              <w:rPr>
                <w:b/>
                <w:sz w:val="40"/>
                <w:szCs w:val="40"/>
              </w:rPr>
            </w:pPr>
          </w:p>
        </w:tc>
        <w:tc>
          <w:tcPr>
            <w:tcW w:w="3559" w:type="dxa"/>
          </w:tcPr>
          <w:p w14:paraId="2EA601CE" w14:textId="77777777" w:rsidR="00D014FA" w:rsidRDefault="00D014FA" w:rsidP="00D014FA">
            <w:pPr>
              <w:jc w:val="center"/>
              <w:rPr>
                <w:b/>
                <w:sz w:val="40"/>
                <w:szCs w:val="40"/>
              </w:rPr>
            </w:pPr>
          </w:p>
          <w:p w14:paraId="23114527" w14:textId="7AF15C66" w:rsidR="00D014FA" w:rsidRPr="00D014FA" w:rsidRDefault="00D014FA" w:rsidP="00D014FA">
            <w:pPr>
              <w:jc w:val="center"/>
              <w:rPr>
                <w:b/>
                <w:sz w:val="40"/>
                <w:szCs w:val="40"/>
              </w:rPr>
            </w:pPr>
            <w:r w:rsidRPr="00D014FA">
              <w:rPr>
                <w:b/>
                <w:sz w:val="40"/>
                <w:szCs w:val="40"/>
              </w:rPr>
              <w:t>Straw</w:t>
            </w:r>
          </w:p>
        </w:tc>
        <w:tc>
          <w:tcPr>
            <w:tcW w:w="3559" w:type="dxa"/>
          </w:tcPr>
          <w:p w14:paraId="31A017A0" w14:textId="77777777" w:rsidR="00D014FA" w:rsidRDefault="00D014FA" w:rsidP="00D014FA">
            <w:pPr>
              <w:jc w:val="center"/>
              <w:rPr>
                <w:b/>
                <w:sz w:val="40"/>
                <w:szCs w:val="40"/>
              </w:rPr>
            </w:pPr>
          </w:p>
          <w:p w14:paraId="6896C002" w14:textId="1872A12E" w:rsidR="00D014FA" w:rsidRPr="00D014FA" w:rsidRDefault="00D014FA" w:rsidP="00D014FA">
            <w:pPr>
              <w:jc w:val="center"/>
              <w:rPr>
                <w:b/>
                <w:sz w:val="40"/>
                <w:szCs w:val="40"/>
              </w:rPr>
            </w:pPr>
            <w:r w:rsidRPr="00D014FA">
              <w:rPr>
                <w:b/>
                <w:sz w:val="40"/>
                <w:szCs w:val="40"/>
              </w:rPr>
              <w:t>Banana</w:t>
            </w:r>
          </w:p>
        </w:tc>
      </w:tr>
      <w:tr w:rsidR="00D014FA" w14:paraId="13CBEB7E" w14:textId="77777777" w:rsidTr="00D014FA">
        <w:tc>
          <w:tcPr>
            <w:tcW w:w="3558" w:type="dxa"/>
          </w:tcPr>
          <w:p w14:paraId="2E93F541" w14:textId="77777777" w:rsidR="00D014FA" w:rsidRDefault="00D014FA" w:rsidP="00D014FA">
            <w:pPr>
              <w:jc w:val="center"/>
              <w:rPr>
                <w:b/>
                <w:sz w:val="40"/>
                <w:szCs w:val="40"/>
              </w:rPr>
            </w:pPr>
          </w:p>
          <w:p w14:paraId="3FBB0F92" w14:textId="77777777" w:rsidR="00D014FA" w:rsidRPr="00D014FA" w:rsidRDefault="00D014FA" w:rsidP="00D014FA">
            <w:pPr>
              <w:jc w:val="center"/>
              <w:rPr>
                <w:b/>
                <w:sz w:val="40"/>
                <w:szCs w:val="40"/>
              </w:rPr>
            </w:pPr>
            <w:r w:rsidRPr="00D014FA">
              <w:rPr>
                <w:b/>
                <w:sz w:val="40"/>
                <w:szCs w:val="40"/>
              </w:rPr>
              <w:t>Strawberry</w:t>
            </w:r>
          </w:p>
          <w:p w14:paraId="0651347A" w14:textId="77777777" w:rsidR="00D014FA" w:rsidRPr="00D014FA" w:rsidRDefault="00D014FA" w:rsidP="00D014FA">
            <w:pPr>
              <w:jc w:val="center"/>
              <w:rPr>
                <w:b/>
                <w:sz w:val="40"/>
                <w:szCs w:val="40"/>
              </w:rPr>
            </w:pPr>
          </w:p>
          <w:p w14:paraId="0FA997D2" w14:textId="009E1963" w:rsidR="00D014FA" w:rsidRPr="00D014FA" w:rsidRDefault="00D014FA" w:rsidP="00D014FA">
            <w:pPr>
              <w:jc w:val="center"/>
              <w:rPr>
                <w:b/>
                <w:sz w:val="40"/>
                <w:szCs w:val="40"/>
              </w:rPr>
            </w:pPr>
          </w:p>
        </w:tc>
        <w:tc>
          <w:tcPr>
            <w:tcW w:w="3559" w:type="dxa"/>
          </w:tcPr>
          <w:p w14:paraId="3CC00BDD" w14:textId="77777777" w:rsidR="00D014FA" w:rsidRDefault="00D014FA" w:rsidP="00D014FA">
            <w:pPr>
              <w:jc w:val="center"/>
              <w:rPr>
                <w:b/>
                <w:sz w:val="40"/>
                <w:szCs w:val="40"/>
              </w:rPr>
            </w:pPr>
          </w:p>
          <w:p w14:paraId="7832129A" w14:textId="4C409CDE" w:rsidR="00D014FA" w:rsidRPr="00D014FA" w:rsidRDefault="00D014FA" w:rsidP="00D014FA">
            <w:pPr>
              <w:jc w:val="center"/>
              <w:rPr>
                <w:b/>
                <w:sz w:val="40"/>
                <w:szCs w:val="40"/>
              </w:rPr>
            </w:pPr>
            <w:r w:rsidRPr="00D014FA">
              <w:rPr>
                <w:b/>
                <w:sz w:val="40"/>
                <w:szCs w:val="40"/>
              </w:rPr>
              <w:t>Syrup</w:t>
            </w:r>
          </w:p>
        </w:tc>
        <w:tc>
          <w:tcPr>
            <w:tcW w:w="3559" w:type="dxa"/>
          </w:tcPr>
          <w:p w14:paraId="65B71C28" w14:textId="77777777" w:rsidR="00D014FA" w:rsidRDefault="00D014FA" w:rsidP="00D014FA">
            <w:pPr>
              <w:jc w:val="center"/>
              <w:rPr>
                <w:b/>
                <w:sz w:val="40"/>
                <w:szCs w:val="40"/>
              </w:rPr>
            </w:pPr>
          </w:p>
          <w:p w14:paraId="34008A71" w14:textId="65CEC970" w:rsidR="00D014FA" w:rsidRPr="00D014FA" w:rsidRDefault="00D014FA" w:rsidP="00D014FA">
            <w:pPr>
              <w:jc w:val="center"/>
              <w:rPr>
                <w:b/>
                <w:sz w:val="40"/>
                <w:szCs w:val="40"/>
              </w:rPr>
            </w:pPr>
            <w:r w:rsidRPr="00D014FA">
              <w:rPr>
                <w:b/>
                <w:sz w:val="40"/>
                <w:szCs w:val="40"/>
              </w:rPr>
              <w:t>Ice</w:t>
            </w:r>
          </w:p>
        </w:tc>
      </w:tr>
    </w:tbl>
    <w:p w14:paraId="324A08FD" w14:textId="77777777" w:rsidR="00D014FA" w:rsidRDefault="00D014FA"/>
    <w:tbl>
      <w:tblPr>
        <w:tblStyle w:val="TableGrid"/>
        <w:tblW w:w="0" w:type="auto"/>
        <w:tblLook w:val="04A0" w:firstRow="1" w:lastRow="0" w:firstColumn="1" w:lastColumn="0" w:noHBand="0" w:noVBand="1"/>
      </w:tblPr>
      <w:tblGrid>
        <w:gridCol w:w="2376"/>
        <w:gridCol w:w="1182"/>
        <w:gridCol w:w="3559"/>
        <w:gridCol w:w="3559"/>
      </w:tblGrid>
      <w:tr w:rsidR="00D014FA" w14:paraId="47366D35" w14:textId="77777777" w:rsidTr="00D014FA">
        <w:tc>
          <w:tcPr>
            <w:tcW w:w="3558" w:type="dxa"/>
            <w:gridSpan w:val="2"/>
          </w:tcPr>
          <w:p w14:paraId="19767992" w14:textId="77777777" w:rsidR="00D014FA" w:rsidRDefault="00D014FA" w:rsidP="00D014FA">
            <w:pPr>
              <w:jc w:val="center"/>
              <w:rPr>
                <w:b/>
                <w:sz w:val="40"/>
                <w:szCs w:val="40"/>
              </w:rPr>
            </w:pPr>
          </w:p>
          <w:p w14:paraId="579D409F" w14:textId="49DEF7A5" w:rsidR="00D014FA" w:rsidRPr="00D014FA" w:rsidRDefault="00D014FA" w:rsidP="00D014FA">
            <w:pPr>
              <w:jc w:val="center"/>
              <w:rPr>
                <w:b/>
                <w:sz w:val="40"/>
                <w:szCs w:val="40"/>
              </w:rPr>
            </w:pPr>
            <w:r>
              <w:rPr>
                <w:b/>
                <w:sz w:val="40"/>
                <w:szCs w:val="40"/>
              </w:rPr>
              <w:t>Courage</w:t>
            </w:r>
          </w:p>
          <w:p w14:paraId="28351374" w14:textId="77777777" w:rsidR="00D014FA" w:rsidRDefault="00D014FA" w:rsidP="00D014FA">
            <w:pPr>
              <w:jc w:val="center"/>
              <w:rPr>
                <w:b/>
                <w:sz w:val="40"/>
                <w:szCs w:val="40"/>
              </w:rPr>
            </w:pPr>
          </w:p>
          <w:p w14:paraId="46C4F04C" w14:textId="77777777" w:rsidR="00D014FA" w:rsidRPr="00D014FA" w:rsidRDefault="00D014FA" w:rsidP="00D014FA">
            <w:pPr>
              <w:jc w:val="center"/>
              <w:rPr>
                <w:b/>
                <w:sz w:val="40"/>
                <w:szCs w:val="40"/>
              </w:rPr>
            </w:pPr>
          </w:p>
        </w:tc>
        <w:tc>
          <w:tcPr>
            <w:tcW w:w="3559" w:type="dxa"/>
          </w:tcPr>
          <w:p w14:paraId="0C4379F7" w14:textId="77777777" w:rsidR="00D014FA" w:rsidRDefault="00D014FA" w:rsidP="00D014FA">
            <w:pPr>
              <w:jc w:val="center"/>
              <w:rPr>
                <w:b/>
                <w:sz w:val="40"/>
                <w:szCs w:val="40"/>
              </w:rPr>
            </w:pPr>
          </w:p>
          <w:p w14:paraId="13AAB0DB" w14:textId="721C542B" w:rsidR="00D014FA" w:rsidRPr="00D014FA" w:rsidRDefault="00D014FA" w:rsidP="00D014FA">
            <w:pPr>
              <w:jc w:val="center"/>
              <w:rPr>
                <w:b/>
                <w:sz w:val="40"/>
                <w:szCs w:val="40"/>
              </w:rPr>
            </w:pPr>
            <w:r>
              <w:rPr>
                <w:b/>
                <w:sz w:val="40"/>
                <w:szCs w:val="40"/>
              </w:rPr>
              <w:t>Honesty</w:t>
            </w:r>
          </w:p>
        </w:tc>
        <w:tc>
          <w:tcPr>
            <w:tcW w:w="3559" w:type="dxa"/>
          </w:tcPr>
          <w:p w14:paraId="164F76E9" w14:textId="77777777" w:rsidR="00D014FA" w:rsidRDefault="00D014FA" w:rsidP="00D014FA">
            <w:pPr>
              <w:jc w:val="center"/>
              <w:rPr>
                <w:b/>
                <w:sz w:val="40"/>
                <w:szCs w:val="40"/>
              </w:rPr>
            </w:pPr>
          </w:p>
          <w:p w14:paraId="019188B6" w14:textId="01A378A5" w:rsidR="00D014FA" w:rsidRPr="00D014FA" w:rsidRDefault="00D014FA" w:rsidP="00D014FA">
            <w:pPr>
              <w:jc w:val="center"/>
              <w:rPr>
                <w:b/>
                <w:sz w:val="40"/>
                <w:szCs w:val="40"/>
              </w:rPr>
            </w:pPr>
            <w:r>
              <w:rPr>
                <w:b/>
                <w:sz w:val="40"/>
                <w:szCs w:val="40"/>
              </w:rPr>
              <w:t>Loyalty</w:t>
            </w:r>
          </w:p>
        </w:tc>
      </w:tr>
      <w:tr w:rsidR="00D014FA" w14:paraId="79DFCCB5" w14:textId="77777777" w:rsidTr="00D014FA">
        <w:tc>
          <w:tcPr>
            <w:tcW w:w="3558" w:type="dxa"/>
            <w:gridSpan w:val="2"/>
          </w:tcPr>
          <w:p w14:paraId="0E0861DA" w14:textId="77777777" w:rsidR="00D014FA" w:rsidRDefault="00D014FA" w:rsidP="00D014FA">
            <w:pPr>
              <w:jc w:val="center"/>
              <w:rPr>
                <w:b/>
                <w:sz w:val="40"/>
                <w:szCs w:val="40"/>
              </w:rPr>
            </w:pPr>
          </w:p>
          <w:p w14:paraId="47B03F36" w14:textId="13E7241E" w:rsidR="00D014FA" w:rsidRPr="00D014FA" w:rsidRDefault="00D014FA" w:rsidP="00D014FA">
            <w:pPr>
              <w:jc w:val="center"/>
              <w:rPr>
                <w:b/>
                <w:sz w:val="40"/>
                <w:szCs w:val="40"/>
              </w:rPr>
            </w:pPr>
            <w:r>
              <w:rPr>
                <w:b/>
                <w:sz w:val="40"/>
                <w:szCs w:val="40"/>
              </w:rPr>
              <w:t>Polite</w:t>
            </w:r>
          </w:p>
          <w:p w14:paraId="57105260" w14:textId="77777777" w:rsidR="00D014FA" w:rsidRDefault="00D014FA" w:rsidP="00D014FA">
            <w:pPr>
              <w:jc w:val="center"/>
              <w:rPr>
                <w:b/>
                <w:sz w:val="40"/>
                <w:szCs w:val="40"/>
              </w:rPr>
            </w:pPr>
          </w:p>
          <w:p w14:paraId="4F75D342" w14:textId="77777777" w:rsidR="00D014FA" w:rsidRPr="00D014FA" w:rsidRDefault="00D014FA" w:rsidP="00D014FA">
            <w:pPr>
              <w:jc w:val="center"/>
              <w:rPr>
                <w:b/>
                <w:sz w:val="40"/>
                <w:szCs w:val="40"/>
              </w:rPr>
            </w:pPr>
          </w:p>
        </w:tc>
        <w:tc>
          <w:tcPr>
            <w:tcW w:w="3559" w:type="dxa"/>
          </w:tcPr>
          <w:p w14:paraId="7636603E" w14:textId="77777777" w:rsidR="00D014FA" w:rsidRDefault="00D014FA" w:rsidP="00D014FA">
            <w:pPr>
              <w:jc w:val="center"/>
              <w:rPr>
                <w:b/>
                <w:sz w:val="40"/>
                <w:szCs w:val="40"/>
              </w:rPr>
            </w:pPr>
          </w:p>
          <w:p w14:paraId="1F171F7D" w14:textId="25613DE9" w:rsidR="00D014FA" w:rsidRPr="00D014FA" w:rsidRDefault="00D014FA" w:rsidP="00D014FA">
            <w:pPr>
              <w:jc w:val="center"/>
              <w:rPr>
                <w:b/>
                <w:sz w:val="40"/>
                <w:szCs w:val="40"/>
              </w:rPr>
            </w:pPr>
            <w:r>
              <w:rPr>
                <w:b/>
                <w:sz w:val="40"/>
                <w:szCs w:val="40"/>
              </w:rPr>
              <w:t>Empathy</w:t>
            </w:r>
          </w:p>
        </w:tc>
        <w:tc>
          <w:tcPr>
            <w:tcW w:w="3559" w:type="dxa"/>
          </w:tcPr>
          <w:p w14:paraId="551FC6B7" w14:textId="77777777" w:rsidR="00D014FA" w:rsidRDefault="00D014FA" w:rsidP="00D014FA">
            <w:pPr>
              <w:jc w:val="center"/>
              <w:rPr>
                <w:b/>
                <w:sz w:val="40"/>
                <w:szCs w:val="40"/>
              </w:rPr>
            </w:pPr>
          </w:p>
          <w:p w14:paraId="3F173F2F" w14:textId="1E90D12A" w:rsidR="00D014FA" w:rsidRPr="00D014FA" w:rsidRDefault="00D014FA" w:rsidP="00D014FA">
            <w:pPr>
              <w:jc w:val="center"/>
              <w:rPr>
                <w:b/>
                <w:sz w:val="40"/>
                <w:szCs w:val="40"/>
              </w:rPr>
            </w:pPr>
            <w:r>
              <w:rPr>
                <w:b/>
                <w:sz w:val="40"/>
                <w:szCs w:val="40"/>
              </w:rPr>
              <w:t>Hard-working</w:t>
            </w:r>
          </w:p>
        </w:tc>
      </w:tr>
      <w:tr w:rsidR="00D014FA" w14:paraId="2AFCC419" w14:textId="77777777" w:rsidTr="00D014FA">
        <w:tc>
          <w:tcPr>
            <w:tcW w:w="3558" w:type="dxa"/>
            <w:gridSpan w:val="2"/>
          </w:tcPr>
          <w:p w14:paraId="19BD2568" w14:textId="77777777" w:rsidR="00D014FA" w:rsidRDefault="00D014FA" w:rsidP="00D014FA">
            <w:pPr>
              <w:jc w:val="center"/>
              <w:rPr>
                <w:b/>
                <w:sz w:val="40"/>
                <w:szCs w:val="40"/>
              </w:rPr>
            </w:pPr>
          </w:p>
          <w:p w14:paraId="1CB2BFE4" w14:textId="1738162B" w:rsidR="00D014FA" w:rsidRPr="00D014FA" w:rsidRDefault="00D014FA" w:rsidP="00D014FA">
            <w:pPr>
              <w:jc w:val="center"/>
              <w:rPr>
                <w:b/>
                <w:sz w:val="40"/>
                <w:szCs w:val="40"/>
              </w:rPr>
            </w:pPr>
            <w:r>
              <w:rPr>
                <w:b/>
                <w:sz w:val="40"/>
                <w:szCs w:val="40"/>
              </w:rPr>
              <w:t>Kindness</w:t>
            </w:r>
          </w:p>
          <w:p w14:paraId="06450859" w14:textId="77777777" w:rsidR="00D014FA" w:rsidRDefault="00D014FA" w:rsidP="00D014FA">
            <w:pPr>
              <w:jc w:val="center"/>
              <w:rPr>
                <w:b/>
                <w:sz w:val="40"/>
                <w:szCs w:val="40"/>
              </w:rPr>
            </w:pPr>
          </w:p>
          <w:p w14:paraId="10785623" w14:textId="77777777" w:rsidR="00D014FA" w:rsidRPr="00D014FA" w:rsidRDefault="00D014FA" w:rsidP="00D014FA">
            <w:pPr>
              <w:jc w:val="center"/>
              <w:rPr>
                <w:b/>
                <w:sz w:val="40"/>
                <w:szCs w:val="40"/>
              </w:rPr>
            </w:pPr>
          </w:p>
        </w:tc>
        <w:tc>
          <w:tcPr>
            <w:tcW w:w="3559" w:type="dxa"/>
          </w:tcPr>
          <w:p w14:paraId="738D3B0D" w14:textId="77777777" w:rsidR="00D014FA" w:rsidRDefault="00D014FA" w:rsidP="00D014FA">
            <w:pPr>
              <w:jc w:val="center"/>
              <w:rPr>
                <w:b/>
                <w:sz w:val="40"/>
                <w:szCs w:val="40"/>
              </w:rPr>
            </w:pPr>
          </w:p>
          <w:p w14:paraId="0C1F66B9" w14:textId="0A816FD5" w:rsidR="00D014FA" w:rsidRPr="00D014FA" w:rsidRDefault="00D014FA" w:rsidP="00D014FA">
            <w:pPr>
              <w:jc w:val="center"/>
              <w:rPr>
                <w:b/>
                <w:sz w:val="40"/>
                <w:szCs w:val="40"/>
              </w:rPr>
            </w:pPr>
            <w:r>
              <w:rPr>
                <w:b/>
                <w:sz w:val="40"/>
                <w:szCs w:val="40"/>
              </w:rPr>
              <w:t>Humorous</w:t>
            </w:r>
          </w:p>
        </w:tc>
        <w:tc>
          <w:tcPr>
            <w:tcW w:w="3559" w:type="dxa"/>
          </w:tcPr>
          <w:p w14:paraId="2BB48A92" w14:textId="77777777" w:rsidR="00D014FA" w:rsidRDefault="00D014FA" w:rsidP="00D014FA">
            <w:pPr>
              <w:jc w:val="center"/>
              <w:rPr>
                <w:b/>
                <w:sz w:val="40"/>
                <w:szCs w:val="40"/>
              </w:rPr>
            </w:pPr>
          </w:p>
          <w:p w14:paraId="4834C1D4" w14:textId="22ABFE85" w:rsidR="00D014FA" w:rsidRPr="00D014FA" w:rsidRDefault="00D014FA" w:rsidP="00D014FA">
            <w:pPr>
              <w:jc w:val="center"/>
              <w:rPr>
                <w:b/>
                <w:sz w:val="40"/>
                <w:szCs w:val="40"/>
              </w:rPr>
            </w:pPr>
            <w:r>
              <w:rPr>
                <w:b/>
                <w:sz w:val="40"/>
                <w:szCs w:val="40"/>
              </w:rPr>
              <w:t>Loving</w:t>
            </w:r>
          </w:p>
        </w:tc>
      </w:tr>
      <w:tr w:rsidR="00D014FA" w14:paraId="6DF778B7" w14:textId="77777777" w:rsidTr="00D014FA">
        <w:tc>
          <w:tcPr>
            <w:tcW w:w="3558" w:type="dxa"/>
            <w:gridSpan w:val="2"/>
          </w:tcPr>
          <w:p w14:paraId="3DFBC401" w14:textId="77777777" w:rsidR="00D014FA" w:rsidRDefault="00D014FA" w:rsidP="00D014FA">
            <w:pPr>
              <w:jc w:val="center"/>
              <w:rPr>
                <w:b/>
                <w:sz w:val="40"/>
                <w:szCs w:val="40"/>
              </w:rPr>
            </w:pPr>
          </w:p>
          <w:p w14:paraId="242B752F" w14:textId="3B4FFA60" w:rsidR="00D014FA" w:rsidRPr="00D014FA" w:rsidRDefault="00D014FA" w:rsidP="00D014FA">
            <w:pPr>
              <w:jc w:val="center"/>
              <w:rPr>
                <w:b/>
                <w:sz w:val="40"/>
                <w:szCs w:val="40"/>
              </w:rPr>
            </w:pPr>
            <w:r>
              <w:rPr>
                <w:b/>
                <w:sz w:val="40"/>
                <w:szCs w:val="40"/>
              </w:rPr>
              <w:t>Punctual</w:t>
            </w:r>
          </w:p>
          <w:p w14:paraId="215DFF26" w14:textId="77777777" w:rsidR="00D014FA" w:rsidRDefault="00D014FA" w:rsidP="00D014FA">
            <w:pPr>
              <w:jc w:val="center"/>
              <w:rPr>
                <w:b/>
                <w:sz w:val="40"/>
                <w:szCs w:val="40"/>
              </w:rPr>
            </w:pPr>
          </w:p>
          <w:p w14:paraId="323B543B" w14:textId="77777777" w:rsidR="00D014FA" w:rsidRPr="00D014FA" w:rsidRDefault="00D014FA" w:rsidP="00D014FA">
            <w:pPr>
              <w:jc w:val="center"/>
              <w:rPr>
                <w:b/>
                <w:sz w:val="40"/>
                <w:szCs w:val="40"/>
              </w:rPr>
            </w:pPr>
          </w:p>
        </w:tc>
        <w:tc>
          <w:tcPr>
            <w:tcW w:w="3559" w:type="dxa"/>
          </w:tcPr>
          <w:p w14:paraId="291B3234" w14:textId="77777777" w:rsidR="00D014FA" w:rsidRDefault="00D014FA" w:rsidP="00D014FA">
            <w:pPr>
              <w:jc w:val="center"/>
              <w:rPr>
                <w:b/>
                <w:sz w:val="40"/>
                <w:szCs w:val="40"/>
              </w:rPr>
            </w:pPr>
          </w:p>
          <w:p w14:paraId="1361B568" w14:textId="0583DBF1" w:rsidR="00D014FA" w:rsidRPr="00D014FA" w:rsidRDefault="00D014FA" w:rsidP="00D014FA">
            <w:pPr>
              <w:jc w:val="center"/>
              <w:rPr>
                <w:b/>
                <w:sz w:val="40"/>
                <w:szCs w:val="40"/>
              </w:rPr>
            </w:pPr>
            <w:r>
              <w:rPr>
                <w:b/>
                <w:sz w:val="40"/>
                <w:szCs w:val="40"/>
              </w:rPr>
              <w:t>Generous</w:t>
            </w:r>
          </w:p>
        </w:tc>
        <w:tc>
          <w:tcPr>
            <w:tcW w:w="3559" w:type="dxa"/>
          </w:tcPr>
          <w:p w14:paraId="26791952" w14:textId="77777777" w:rsidR="00D014FA" w:rsidRDefault="00D014FA" w:rsidP="00D014FA">
            <w:pPr>
              <w:jc w:val="center"/>
              <w:rPr>
                <w:b/>
                <w:sz w:val="40"/>
                <w:szCs w:val="40"/>
              </w:rPr>
            </w:pPr>
          </w:p>
          <w:p w14:paraId="0ECD1DA8" w14:textId="6B7070F4" w:rsidR="00D014FA" w:rsidRPr="00867FB4" w:rsidRDefault="00867FB4" w:rsidP="00D014FA">
            <w:pPr>
              <w:jc w:val="center"/>
              <w:rPr>
                <w:b/>
                <w:i/>
                <w:sz w:val="40"/>
                <w:szCs w:val="40"/>
              </w:rPr>
            </w:pPr>
            <w:r w:rsidRPr="00867FB4">
              <w:rPr>
                <w:b/>
                <w:i/>
                <w:sz w:val="40"/>
                <w:szCs w:val="40"/>
              </w:rPr>
              <w:t>Something else?</w:t>
            </w:r>
          </w:p>
        </w:tc>
      </w:tr>
      <w:tr w:rsidR="009B798C" w14:paraId="3DDB4CD7" w14:textId="77777777" w:rsidTr="009B798C">
        <w:tc>
          <w:tcPr>
            <w:tcW w:w="2376" w:type="dxa"/>
          </w:tcPr>
          <w:p w14:paraId="63DE117C" w14:textId="77777777" w:rsidR="009B798C" w:rsidRDefault="009B798C"/>
          <w:p w14:paraId="7E80AF40" w14:textId="3E8D1389" w:rsidR="009B798C" w:rsidRDefault="009B798C">
            <w:pPr>
              <w:rPr>
                <w:b/>
              </w:rPr>
            </w:pPr>
            <w:r w:rsidRPr="009B798C">
              <w:rPr>
                <w:b/>
              </w:rPr>
              <w:t>A big news story</w:t>
            </w:r>
            <w:r>
              <w:rPr>
                <w:b/>
              </w:rPr>
              <w:t>,</w:t>
            </w:r>
            <w:r w:rsidRPr="009B798C">
              <w:rPr>
                <w:b/>
              </w:rPr>
              <w:t xml:space="preserve"> </w:t>
            </w:r>
          </w:p>
          <w:p w14:paraId="07FA5946" w14:textId="29D0358B" w:rsidR="009B798C" w:rsidRPr="009B798C" w:rsidRDefault="009B798C">
            <w:pPr>
              <w:rPr>
                <w:b/>
              </w:rPr>
            </w:pPr>
            <w:r w:rsidRPr="009B798C">
              <w:rPr>
                <w:b/>
              </w:rPr>
              <w:t>from the Press</w:t>
            </w:r>
          </w:p>
          <w:p w14:paraId="2A3F9258" w14:textId="77777777" w:rsidR="009B798C" w:rsidRDefault="009B798C"/>
          <w:p w14:paraId="21773973" w14:textId="666118FE" w:rsidR="009B798C" w:rsidRDefault="009B798C"/>
        </w:tc>
        <w:tc>
          <w:tcPr>
            <w:tcW w:w="8300" w:type="dxa"/>
            <w:gridSpan w:val="3"/>
          </w:tcPr>
          <w:p w14:paraId="524EC757" w14:textId="77777777" w:rsidR="009B798C" w:rsidRDefault="009B798C"/>
          <w:p w14:paraId="33422DB2" w14:textId="77777777" w:rsidR="009B798C" w:rsidRDefault="009B798C"/>
          <w:p w14:paraId="0CDFDE62" w14:textId="77777777" w:rsidR="009B798C" w:rsidRDefault="009B798C"/>
          <w:p w14:paraId="03630B7B" w14:textId="77777777" w:rsidR="009B798C" w:rsidRDefault="009B798C"/>
          <w:p w14:paraId="75E3C3CC" w14:textId="50D2B596" w:rsidR="009B798C" w:rsidRPr="009B798C" w:rsidRDefault="009B798C">
            <w:pPr>
              <w:rPr>
                <w:i/>
                <w:sz w:val="22"/>
                <w:szCs w:val="22"/>
              </w:rPr>
            </w:pPr>
            <w:r>
              <w:rPr>
                <w:i/>
                <w:sz w:val="22"/>
                <w:szCs w:val="22"/>
              </w:rPr>
              <w:t>Fold and glue along this line – then link to another answer</w:t>
            </w:r>
          </w:p>
        </w:tc>
      </w:tr>
      <w:tr w:rsidR="009B798C" w14:paraId="0BAC2701" w14:textId="77777777" w:rsidTr="009B798C">
        <w:tc>
          <w:tcPr>
            <w:tcW w:w="2376" w:type="dxa"/>
          </w:tcPr>
          <w:p w14:paraId="5951A1E1" w14:textId="77777777" w:rsidR="009B798C" w:rsidRDefault="009B798C"/>
          <w:p w14:paraId="45247637" w14:textId="453349A8" w:rsidR="009B798C" w:rsidRDefault="009B798C">
            <w:pPr>
              <w:rPr>
                <w:b/>
              </w:rPr>
            </w:pPr>
            <w:r w:rsidRPr="009B798C">
              <w:rPr>
                <w:b/>
              </w:rPr>
              <w:t>A big news story</w:t>
            </w:r>
            <w:r>
              <w:rPr>
                <w:b/>
              </w:rPr>
              <w:t>,</w:t>
            </w:r>
            <w:r w:rsidRPr="009B798C">
              <w:rPr>
                <w:b/>
              </w:rPr>
              <w:t xml:space="preserve"> </w:t>
            </w:r>
          </w:p>
          <w:p w14:paraId="2BBC1ACB" w14:textId="22D7F7EB" w:rsidR="009B798C" w:rsidRPr="009B798C" w:rsidRDefault="009B798C">
            <w:pPr>
              <w:rPr>
                <w:b/>
              </w:rPr>
            </w:pPr>
            <w:r w:rsidRPr="009B798C">
              <w:rPr>
                <w:b/>
              </w:rPr>
              <w:t>from social media</w:t>
            </w:r>
          </w:p>
          <w:p w14:paraId="6A5CA05B" w14:textId="77777777" w:rsidR="009B798C" w:rsidRDefault="009B798C"/>
          <w:p w14:paraId="211FA4F5" w14:textId="3608BAFD" w:rsidR="009B798C" w:rsidRDefault="009B798C"/>
        </w:tc>
        <w:tc>
          <w:tcPr>
            <w:tcW w:w="8300" w:type="dxa"/>
            <w:gridSpan w:val="3"/>
          </w:tcPr>
          <w:p w14:paraId="5607FE1B" w14:textId="77777777" w:rsidR="009B798C" w:rsidRDefault="009B798C"/>
        </w:tc>
      </w:tr>
    </w:tbl>
    <w:p w14:paraId="5D47AA8D" w14:textId="77777777" w:rsidR="00D014FA" w:rsidRDefault="00D014FA"/>
    <w:p w14:paraId="10B32F50" w14:textId="77777777" w:rsidR="00D014FA" w:rsidRDefault="00D014FA"/>
    <w:tbl>
      <w:tblPr>
        <w:tblStyle w:val="TableGrid"/>
        <w:tblW w:w="0" w:type="auto"/>
        <w:tblLook w:val="04A0" w:firstRow="1" w:lastRow="0" w:firstColumn="1" w:lastColumn="0" w:noHBand="0" w:noVBand="1"/>
      </w:tblPr>
      <w:tblGrid>
        <w:gridCol w:w="2376"/>
        <w:gridCol w:w="8300"/>
      </w:tblGrid>
      <w:tr w:rsidR="00C30C11" w14:paraId="101C49F7" w14:textId="77777777" w:rsidTr="00C30C11">
        <w:tc>
          <w:tcPr>
            <w:tcW w:w="2376" w:type="dxa"/>
          </w:tcPr>
          <w:p w14:paraId="1B7B8275" w14:textId="77777777" w:rsidR="00C30C11" w:rsidRDefault="00C30C11">
            <w:pPr>
              <w:rPr>
                <w:b/>
              </w:rPr>
            </w:pPr>
          </w:p>
          <w:p w14:paraId="28B71432" w14:textId="77777777" w:rsidR="00C30C11" w:rsidRDefault="00C30C11">
            <w:pPr>
              <w:rPr>
                <w:b/>
              </w:rPr>
            </w:pPr>
            <w:r w:rsidRPr="00C30C11">
              <w:rPr>
                <w:b/>
              </w:rPr>
              <w:t xml:space="preserve">A job I respect </w:t>
            </w:r>
          </w:p>
          <w:p w14:paraId="6C488ACF" w14:textId="77777777" w:rsidR="00C30C11" w:rsidRDefault="00C30C11">
            <w:pPr>
              <w:rPr>
                <w:b/>
              </w:rPr>
            </w:pPr>
            <w:r w:rsidRPr="00C30C11">
              <w:rPr>
                <w:b/>
              </w:rPr>
              <w:t>is</w:t>
            </w:r>
            <w:r>
              <w:rPr>
                <w:b/>
              </w:rPr>
              <w:t>…</w:t>
            </w:r>
          </w:p>
          <w:p w14:paraId="267E7E33" w14:textId="77777777" w:rsidR="00C30C11" w:rsidRDefault="00C30C11">
            <w:pPr>
              <w:rPr>
                <w:b/>
              </w:rPr>
            </w:pPr>
          </w:p>
          <w:p w14:paraId="3A57DBE6" w14:textId="128E78DD" w:rsidR="00C30C11" w:rsidRPr="00C30C11" w:rsidRDefault="00C30C11">
            <w:pPr>
              <w:rPr>
                <w:b/>
              </w:rPr>
            </w:pPr>
          </w:p>
        </w:tc>
        <w:tc>
          <w:tcPr>
            <w:tcW w:w="8300" w:type="dxa"/>
          </w:tcPr>
          <w:p w14:paraId="16B228B3" w14:textId="77777777" w:rsidR="00C30C11" w:rsidRDefault="00C30C11">
            <w:pPr>
              <w:rPr>
                <w:b/>
              </w:rPr>
            </w:pPr>
            <w:r w:rsidRPr="00C30C11">
              <w:rPr>
                <w:b/>
              </w:rPr>
              <w:t>Because…</w:t>
            </w:r>
          </w:p>
          <w:p w14:paraId="4BD0189E" w14:textId="77777777" w:rsidR="00C30C11" w:rsidRDefault="00C30C11">
            <w:pPr>
              <w:rPr>
                <w:b/>
              </w:rPr>
            </w:pPr>
          </w:p>
          <w:p w14:paraId="094D4B14" w14:textId="77777777" w:rsidR="00C30C11" w:rsidRDefault="00C30C11">
            <w:pPr>
              <w:rPr>
                <w:b/>
              </w:rPr>
            </w:pPr>
          </w:p>
          <w:p w14:paraId="75460465" w14:textId="77777777" w:rsidR="00C30C11" w:rsidRDefault="00C30C11">
            <w:pPr>
              <w:rPr>
                <w:b/>
              </w:rPr>
            </w:pPr>
          </w:p>
          <w:p w14:paraId="579BD3E1" w14:textId="62779FE7" w:rsidR="00C30C11" w:rsidRPr="00C30C11" w:rsidRDefault="00C30C11">
            <w:pPr>
              <w:rPr>
                <w:b/>
              </w:rPr>
            </w:pPr>
            <w:r>
              <w:rPr>
                <w:i/>
                <w:sz w:val="22"/>
                <w:szCs w:val="22"/>
              </w:rPr>
              <w:t>Fold and glue along this line – then link to another answer</w:t>
            </w:r>
          </w:p>
        </w:tc>
      </w:tr>
      <w:tr w:rsidR="00C30C11" w14:paraId="4212A588" w14:textId="77777777" w:rsidTr="00C30C11">
        <w:tc>
          <w:tcPr>
            <w:tcW w:w="2376" w:type="dxa"/>
          </w:tcPr>
          <w:p w14:paraId="36020BE7" w14:textId="77777777" w:rsidR="00C30C11" w:rsidRDefault="00C30C11">
            <w:pPr>
              <w:rPr>
                <w:b/>
              </w:rPr>
            </w:pPr>
          </w:p>
          <w:p w14:paraId="078F7B8E" w14:textId="77777777" w:rsidR="00C30C11" w:rsidRDefault="00C30C11">
            <w:pPr>
              <w:rPr>
                <w:b/>
              </w:rPr>
            </w:pPr>
            <w:r w:rsidRPr="00C30C11">
              <w:rPr>
                <w:b/>
              </w:rPr>
              <w:t>A person I respect is</w:t>
            </w:r>
            <w:r>
              <w:rPr>
                <w:b/>
              </w:rPr>
              <w:t>…</w:t>
            </w:r>
          </w:p>
          <w:p w14:paraId="2683B9E0" w14:textId="77777777" w:rsidR="00C30C11" w:rsidRDefault="00C30C11">
            <w:pPr>
              <w:rPr>
                <w:b/>
              </w:rPr>
            </w:pPr>
          </w:p>
          <w:p w14:paraId="284E3970" w14:textId="32DB2086" w:rsidR="00C30C11" w:rsidRPr="00C30C11" w:rsidRDefault="00C30C11">
            <w:pPr>
              <w:rPr>
                <w:b/>
              </w:rPr>
            </w:pPr>
          </w:p>
        </w:tc>
        <w:tc>
          <w:tcPr>
            <w:tcW w:w="8300" w:type="dxa"/>
          </w:tcPr>
          <w:p w14:paraId="5BFE33B6" w14:textId="4C522546" w:rsidR="00C30C11" w:rsidRPr="00C30C11" w:rsidRDefault="00C30C11">
            <w:pPr>
              <w:rPr>
                <w:b/>
              </w:rPr>
            </w:pPr>
            <w:r w:rsidRPr="00C30C11">
              <w:rPr>
                <w:b/>
              </w:rPr>
              <w:t>Because…</w:t>
            </w:r>
          </w:p>
        </w:tc>
      </w:tr>
    </w:tbl>
    <w:p w14:paraId="369BB443" w14:textId="77777777" w:rsidR="009B798C" w:rsidRDefault="009B798C"/>
    <w:p w14:paraId="0E5F4F4D" w14:textId="77777777" w:rsidR="009B798C" w:rsidRDefault="009B798C"/>
    <w:p w14:paraId="7971F218" w14:textId="77777777" w:rsidR="009B798C" w:rsidRDefault="009B798C"/>
    <w:tbl>
      <w:tblPr>
        <w:tblStyle w:val="TableGrid"/>
        <w:tblW w:w="0" w:type="auto"/>
        <w:tblLook w:val="04A0" w:firstRow="1" w:lastRow="0" w:firstColumn="1" w:lastColumn="0" w:noHBand="0" w:noVBand="1"/>
      </w:tblPr>
      <w:tblGrid>
        <w:gridCol w:w="10676"/>
      </w:tblGrid>
      <w:tr w:rsidR="008B3197" w14:paraId="34E1E2D4" w14:textId="77777777" w:rsidTr="008B3197">
        <w:tc>
          <w:tcPr>
            <w:tcW w:w="10676" w:type="dxa"/>
          </w:tcPr>
          <w:p w14:paraId="4DD1FC3D" w14:textId="77777777" w:rsidR="008B3197" w:rsidRDefault="008B3197">
            <w:pPr>
              <w:rPr>
                <w:b/>
              </w:rPr>
            </w:pPr>
          </w:p>
          <w:p w14:paraId="0BC68369" w14:textId="77777777" w:rsidR="008B3197" w:rsidRDefault="008B3197">
            <w:pPr>
              <w:rPr>
                <w:b/>
              </w:rPr>
            </w:pPr>
            <w:r w:rsidRPr="008B3197">
              <w:rPr>
                <w:b/>
              </w:rPr>
              <w:t>A reason someone might change their mind about this is…</w:t>
            </w:r>
          </w:p>
          <w:p w14:paraId="59ABFF0D" w14:textId="77777777" w:rsidR="008B3197" w:rsidRDefault="008B3197">
            <w:pPr>
              <w:rPr>
                <w:b/>
              </w:rPr>
            </w:pPr>
          </w:p>
          <w:p w14:paraId="3664807F" w14:textId="77777777" w:rsidR="008B3197" w:rsidRDefault="008B3197">
            <w:pPr>
              <w:rPr>
                <w:b/>
              </w:rPr>
            </w:pPr>
          </w:p>
          <w:p w14:paraId="176911F0" w14:textId="58B7D6BB" w:rsidR="008B3197" w:rsidRPr="008B3197" w:rsidRDefault="008B3197">
            <w:pPr>
              <w:rPr>
                <w:b/>
              </w:rPr>
            </w:pPr>
            <w:r>
              <w:rPr>
                <w:i/>
                <w:sz w:val="22"/>
                <w:szCs w:val="22"/>
              </w:rPr>
              <w:t>Fold and glue along this line – then link to another answer</w:t>
            </w:r>
          </w:p>
        </w:tc>
      </w:tr>
      <w:tr w:rsidR="008B3197" w14:paraId="00310510" w14:textId="77777777" w:rsidTr="008B3197">
        <w:tc>
          <w:tcPr>
            <w:tcW w:w="10676" w:type="dxa"/>
          </w:tcPr>
          <w:p w14:paraId="48A25BC2" w14:textId="77777777" w:rsidR="008B3197" w:rsidRDefault="008B3197">
            <w:pPr>
              <w:rPr>
                <w:b/>
              </w:rPr>
            </w:pPr>
          </w:p>
          <w:p w14:paraId="17A6F03B" w14:textId="77777777" w:rsidR="008B3197" w:rsidRDefault="008B3197">
            <w:pPr>
              <w:rPr>
                <w:b/>
              </w:rPr>
            </w:pPr>
            <w:r w:rsidRPr="008B3197">
              <w:rPr>
                <w:b/>
              </w:rPr>
              <w:t>They would be right/wrong because…</w:t>
            </w:r>
          </w:p>
          <w:p w14:paraId="7A5AB73C" w14:textId="77777777" w:rsidR="008B3197" w:rsidRDefault="008B3197">
            <w:pPr>
              <w:rPr>
                <w:b/>
              </w:rPr>
            </w:pPr>
          </w:p>
          <w:p w14:paraId="053474A8" w14:textId="77777777" w:rsidR="008B3197" w:rsidRDefault="008B3197">
            <w:pPr>
              <w:rPr>
                <w:b/>
              </w:rPr>
            </w:pPr>
          </w:p>
          <w:p w14:paraId="58C7B329" w14:textId="7572BD38" w:rsidR="008B3197" w:rsidRPr="008B3197" w:rsidRDefault="008B3197">
            <w:pPr>
              <w:rPr>
                <w:b/>
              </w:rPr>
            </w:pPr>
          </w:p>
        </w:tc>
      </w:tr>
    </w:tbl>
    <w:p w14:paraId="23617A9B" w14:textId="77777777" w:rsidR="009B798C" w:rsidRDefault="009B798C"/>
    <w:p w14:paraId="6DA957C2" w14:textId="77777777" w:rsidR="009B798C" w:rsidRDefault="009B798C"/>
    <w:p w14:paraId="1498AA4F" w14:textId="77777777" w:rsidR="009B798C" w:rsidRDefault="009B798C"/>
    <w:p w14:paraId="3FCA63DA" w14:textId="77777777" w:rsidR="009B798C" w:rsidRDefault="009B798C"/>
    <w:p w14:paraId="52658327" w14:textId="77777777" w:rsidR="009B798C" w:rsidRDefault="009B798C"/>
    <w:p w14:paraId="1B654AA8" w14:textId="77777777" w:rsidR="009B798C" w:rsidRDefault="009B798C"/>
    <w:p w14:paraId="17EDE08E" w14:textId="77777777" w:rsidR="009B798C" w:rsidRDefault="009B798C"/>
    <w:p w14:paraId="452AC231" w14:textId="77777777" w:rsidR="00D014FA" w:rsidRDefault="00D014FA"/>
    <w:p w14:paraId="14689923" w14:textId="77777777" w:rsidR="00D014FA" w:rsidRDefault="00D014FA"/>
    <w:p w14:paraId="0BC78432" w14:textId="77777777" w:rsidR="00D014FA" w:rsidRDefault="00D014FA"/>
    <w:p w14:paraId="002739A6" w14:textId="77777777" w:rsidR="00D014FA" w:rsidRDefault="00D014FA"/>
    <w:p w14:paraId="7BDB53B7" w14:textId="77777777" w:rsidR="00D014FA" w:rsidRDefault="00D014FA"/>
    <w:p w14:paraId="28279F73" w14:textId="77777777" w:rsidR="00D014FA" w:rsidRDefault="00D014FA"/>
    <w:p w14:paraId="131CCC55" w14:textId="77777777" w:rsidR="00D014FA" w:rsidRDefault="00D014FA"/>
    <w:p w14:paraId="52D78C47" w14:textId="77777777" w:rsidR="00D014FA" w:rsidRDefault="00D014FA"/>
    <w:p w14:paraId="322D70DC" w14:textId="77777777" w:rsidR="00D014FA" w:rsidRDefault="00D014FA"/>
    <w:p w14:paraId="144F856F" w14:textId="77777777" w:rsidR="00D014FA" w:rsidRDefault="00D014FA"/>
    <w:p w14:paraId="49BEC12D" w14:textId="77777777" w:rsidR="00D014FA" w:rsidRDefault="00D014FA"/>
    <w:p w14:paraId="0CD2D707" w14:textId="77777777" w:rsidR="00D014FA" w:rsidRDefault="00D014FA"/>
    <w:sectPr w:rsidR="00D014FA" w:rsidSect="00010518">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F7050" w14:textId="77777777" w:rsidR="0061397C" w:rsidRDefault="0061397C" w:rsidP="00AC060B">
      <w:r>
        <w:separator/>
      </w:r>
    </w:p>
  </w:endnote>
  <w:endnote w:type="continuationSeparator" w:id="0">
    <w:p w14:paraId="55E3E8B6" w14:textId="77777777" w:rsidR="0061397C" w:rsidRDefault="0061397C" w:rsidP="00AC0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91FCA3" w14:textId="77777777" w:rsidR="0061397C" w:rsidRDefault="0061397C" w:rsidP="00AC060B">
      <w:r>
        <w:separator/>
      </w:r>
    </w:p>
  </w:footnote>
  <w:footnote w:type="continuationSeparator" w:id="0">
    <w:p w14:paraId="0A031CA1" w14:textId="77777777" w:rsidR="0061397C" w:rsidRDefault="0061397C" w:rsidP="00AC06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885"/>
    <w:multiLevelType w:val="hybridMultilevel"/>
    <w:tmpl w:val="224E7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518"/>
    <w:rsid w:val="00010518"/>
    <w:rsid w:val="00067163"/>
    <w:rsid w:val="000F6B9E"/>
    <w:rsid w:val="00123EF8"/>
    <w:rsid w:val="001A3CA5"/>
    <w:rsid w:val="001B7C47"/>
    <w:rsid w:val="001D1AFF"/>
    <w:rsid w:val="00206F5D"/>
    <w:rsid w:val="0029476E"/>
    <w:rsid w:val="003B7568"/>
    <w:rsid w:val="00424632"/>
    <w:rsid w:val="004346A5"/>
    <w:rsid w:val="004A091D"/>
    <w:rsid w:val="00500BEE"/>
    <w:rsid w:val="005A3820"/>
    <w:rsid w:val="0061397C"/>
    <w:rsid w:val="00632576"/>
    <w:rsid w:val="00644ED5"/>
    <w:rsid w:val="0065778F"/>
    <w:rsid w:val="00671349"/>
    <w:rsid w:val="00751E3A"/>
    <w:rsid w:val="007A444B"/>
    <w:rsid w:val="007C024B"/>
    <w:rsid w:val="007C070D"/>
    <w:rsid w:val="007F199B"/>
    <w:rsid w:val="00867FB4"/>
    <w:rsid w:val="0089523B"/>
    <w:rsid w:val="008B3197"/>
    <w:rsid w:val="008B7B22"/>
    <w:rsid w:val="008C1866"/>
    <w:rsid w:val="008D290E"/>
    <w:rsid w:val="008D5695"/>
    <w:rsid w:val="009224A2"/>
    <w:rsid w:val="009977DC"/>
    <w:rsid w:val="009A1327"/>
    <w:rsid w:val="009B798C"/>
    <w:rsid w:val="00A03CA4"/>
    <w:rsid w:val="00A21407"/>
    <w:rsid w:val="00AC060B"/>
    <w:rsid w:val="00AE426B"/>
    <w:rsid w:val="00B07A8C"/>
    <w:rsid w:val="00B24778"/>
    <w:rsid w:val="00B804BD"/>
    <w:rsid w:val="00BF1DCE"/>
    <w:rsid w:val="00C13940"/>
    <w:rsid w:val="00C30C11"/>
    <w:rsid w:val="00C45D88"/>
    <w:rsid w:val="00C546B4"/>
    <w:rsid w:val="00CC5C61"/>
    <w:rsid w:val="00D014FA"/>
    <w:rsid w:val="00DD7CB4"/>
    <w:rsid w:val="00DE6951"/>
    <w:rsid w:val="00ED12C4"/>
    <w:rsid w:val="00EE4BC7"/>
    <w:rsid w:val="00EF5EC0"/>
    <w:rsid w:val="00FB65A3"/>
    <w:rsid w:val="00FF4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0E990C"/>
  <w14:defaultImageDpi w14:val="300"/>
  <w15:docId w15:val="{C0AF670D-73C4-4480-9BCD-E18B5A43E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0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060B"/>
    <w:pPr>
      <w:tabs>
        <w:tab w:val="center" w:pos="4320"/>
        <w:tab w:val="right" w:pos="8640"/>
      </w:tabs>
    </w:pPr>
  </w:style>
  <w:style w:type="character" w:customStyle="1" w:styleId="HeaderChar">
    <w:name w:val="Header Char"/>
    <w:basedOn w:val="DefaultParagraphFont"/>
    <w:link w:val="Header"/>
    <w:uiPriority w:val="99"/>
    <w:rsid w:val="00AC060B"/>
  </w:style>
  <w:style w:type="paragraph" w:styleId="Footer">
    <w:name w:val="footer"/>
    <w:basedOn w:val="Normal"/>
    <w:link w:val="FooterChar"/>
    <w:uiPriority w:val="99"/>
    <w:unhideWhenUsed/>
    <w:rsid w:val="00AC060B"/>
    <w:pPr>
      <w:tabs>
        <w:tab w:val="center" w:pos="4320"/>
        <w:tab w:val="right" w:pos="8640"/>
      </w:tabs>
    </w:pPr>
  </w:style>
  <w:style w:type="character" w:customStyle="1" w:styleId="FooterChar">
    <w:name w:val="Footer Char"/>
    <w:basedOn w:val="DefaultParagraphFont"/>
    <w:link w:val="Footer"/>
    <w:uiPriority w:val="99"/>
    <w:rsid w:val="00AC060B"/>
  </w:style>
  <w:style w:type="paragraph" w:styleId="ListParagraph">
    <w:name w:val="List Paragraph"/>
    <w:basedOn w:val="Normal"/>
    <w:uiPriority w:val="34"/>
    <w:qFormat/>
    <w:rsid w:val="00613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34BB80C5</Template>
  <TotalTime>68</TotalTime>
  <Pages>12</Pages>
  <Words>3648</Words>
  <Characters>20797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Bawden</dc:creator>
  <cp:keywords/>
  <dc:description/>
  <cp:lastModifiedBy>Mr M Bawden [MBA]</cp:lastModifiedBy>
  <cp:revision>8</cp:revision>
  <dcterms:created xsi:type="dcterms:W3CDTF">2015-07-27T16:38:00Z</dcterms:created>
  <dcterms:modified xsi:type="dcterms:W3CDTF">2015-09-28T08:52:00Z</dcterms:modified>
</cp:coreProperties>
</file>