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D58" w:rsidRPr="005B448F" w:rsidRDefault="00C06D8A">
      <w:pPr>
        <w:rPr>
          <w:b/>
          <w:sz w:val="20"/>
          <w:szCs w:val="20"/>
          <w:u w:val="single"/>
        </w:rPr>
      </w:pPr>
      <w:r>
        <w:tab/>
      </w:r>
      <w:r>
        <w:tab/>
      </w:r>
      <w:r>
        <w:tab/>
      </w:r>
      <w:r>
        <w:tab/>
      </w:r>
      <w:r>
        <w:tab/>
      </w:r>
      <w:r>
        <w:tab/>
      </w:r>
      <w:r w:rsidRPr="005B448F">
        <w:rPr>
          <w:sz w:val="20"/>
          <w:szCs w:val="20"/>
        </w:rPr>
        <w:tab/>
      </w:r>
      <w:r w:rsidRPr="005B448F">
        <w:rPr>
          <w:b/>
          <w:sz w:val="20"/>
          <w:szCs w:val="20"/>
          <w:u w:val="single"/>
        </w:rPr>
        <w:t>Character through the curriculum lesson Plan</w:t>
      </w:r>
    </w:p>
    <w:tbl>
      <w:tblPr>
        <w:tblStyle w:val="TableGrid"/>
        <w:tblW w:w="0" w:type="auto"/>
        <w:tblLook w:val="04A0" w:firstRow="1" w:lastRow="0" w:firstColumn="1" w:lastColumn="0" w:noHBand="0" w:noVBand="1"/>
      </w:tblPr>
      <w:tblGrid>
        <w:gridCol w:w="5003"/>
        <w:gridCol w:w="10385"/>
      </w:tblGrid>
      <w:tr w:rsidR="00C06D8A" w:rsidRPr="005B448F" w:rsidTr="00275261">
        <w:trPr>
          <w:trHeight w:val="331"/>
        </w:trPr>
        <w:tc>
          <w:tcPr>
            <w:tcW w:w="5070" w:type="dxa"/>
          </w:tcPr>
          <w:p w:rsidR="00C06D8A" w:rsidRPr="005B448F" w:rsidRDefault="00C06D8A">
            <w:pPr>
              <w:rPr>
                <w:sz w:val="20"/>
                <w:szCs w:val="20"/>
              </w:rPr>
            </w:pPr>
            <w:r w:rsidRPr="00E81A91">
              <w:rPr>
                <w:b/>
                <w:sz w:val="20"/>
                <w:szCs w:val="20"/>
              </w:rPr>
              <w:t>Subject</w:t>
            </w:r>
            <w:r w:rsidRPr="005B448F">
              <w:rPr>
                <w:sz w:val="20"/>
                <w:szCs w:val="20"/>
              </w:rPr>
              <w:t>: History</w:t>
            </w:r>
          </w:p>
        </w:tc>
        <w:tc>
          <w:tcPr>
            <w:tcW w:w="10544" w:type="dxa"/>
          </w:tcPr>
          <w:p w:rsidR="00C06D8A" w:rsidRPr="005B448F" w:rsidRDefault="00C06D8A" w:rsidP="002C6CC2">
            <w:pPr>
              <w:rPr>
                <w:sz w:val="20"/>
                <w:szCs w:val="20"/>
              </w:rPr>
            </w:pPr>
            <w:r w:rsidRPr="00E81A91">
              <w:rPr>
                <w:b/>
                <w:sz w:val="20"/>
                <w:szCs w:val="20"/>
              </w:rPr>
              <w:t>T</w:t>
            </w:r>
            <w:r w:rsidR="00A43A77" w:rsidRPr="00E81A91">
              <w:rPr>
                <w:b/>
                <w:sz w:val="20"/>
                <w:szCs w:val="20"/>
              </w:rPr>
              <w:t>opic</w:t>
            </w:r>
            <w:r w:rsidR="00A43A77" w:rsidRPr="005B448F">
              <w:rPr>
                <w:sz w:val="20"/>
                <w:szCs w:val="20"/>
              </w:rPr>
              <w:t xml:space="preserve">: </w:t>
            </w:r>
            <w:r w:rsidR="00A43A77" w:rsidRPr="005B448F">
              <w:rPr>
                <w:sz w:val="20"/>
                <w:szCs w:val="20"/>
              </w:rPr>
              <w:t>Experiences of the First World War</w:t>
            </w:r>
            <w:r w:rsidR="002C6CC2">
              <w:rPr>
                <w:sz w:val="20"/>
                <w:szCs w:val="20"/>
              </w:rPr>
              <w:t>: Lesson Two; The Gallipoli Campaign</w:t>
            </w:r>
          </w:p>
        </w:tc>
      </w:tr>
      <w:tr w:rsidR="00C06D8A" w:rsidRPr="005B448F" w:rsidTr="004554E2">
        <w:tc>
          <w:tcPr>
            <w:tcW w:w="5070" w:type="dxa"/>
          </w:tcPr>
          <w:p w:rsidR="00A43A77" w:rsidRPr="005B448F" w:rsidRDefault="00A43A77" w:rsidP="00A43A77">
            <w:pPr>
              <w:rPr>
                <w:sz w:val="20"/>
                <w:szCs w:val="20"/>
              </w:rPr>
            </w:pPr>
            <w:r w:rsidRPr="005B448F">
              <w:rPr>
                <w:sz w:val="20"/>
                <w:szCs w:val="20"/>
              </w:rPr>
              <w:t xml:space="preserve">Values focus: </w:t>
            </w:r>
          </w:p>
          <w:p w:rsidR="00C06D8A" w:rsidRPr="005B448F" w:rsidRDefault="00A43A77" w:rsidP="00A43A77">
            <w:pPr>
              <w:rPr>
                <w:sz w:val="20"/>
                <w:szCs w:val="20"/>
              </w:rPr>
            </w:pPr>
            <w:r w:rsidRPr="005B448F">
              <w:rPr>
                <w:sz w:val="20"/>
                <w:szCs w:val="20"/>
                <w:highlight w:val="yellow"/>
              </w:rPr>
              <w:t>Resilience</w:t>
            </w:r>
            <w:r w:rsidRPr="005B448F">
              <w:rPr>
                <w:sz w:val="20"/>
                <w:szCs w:val="20"/>
              </w:rPr>
              <w:t xml:space="preserve">, </w:t>
            </w:r>
            <w:r w:rsidRPr="005B448F">
              <w:rPr>
                <w:sz w:val="20"/>
                <w:szCs w:val="20"/>
                <w:highlight w:val="green"/>
              </w:rPr>
              <w:t>Respect</w:t>
            </w:r>
            <w:r w:rsidRPr="005B448F">
              <w:rPr>
                <w:sz w:val="20"/>
                <w:szCs w:val="20"/>
              </w:rPr>
              <w:t xml:space="preserve">, </w:t>
            </w:r>
            <w:r w:rsidRPr="005B448F">
              <w:rPr>
                <w:sz w:val="20"/>
                <w:szCs w:val="20"/>
                <w:highlight w:val="cyan"/>
              </w:rPr>
              <w:t>Community Spirit</w:t>
            </w:r>
          </w:p>
        </w:tc>
        <w:tc>
          <w:tcPr>
            <w:tcW w:w="10544" w:type="dxa"/>
          </w:tcPr>
          <w:p w:rsidR="00C06D8A" w:rsidRPr="00E81A91" w:rsidRDefault="00C06D8A" w:rsidP="005B448F">
            <w:pPr>
              <w:rPr>
                <w:sz w:val="20"/>
                <w:szCs w:val="20"/>
              </w:rPr>
            </w:pPr>
            <w:r w:rsidRPr="00E81A91">
              <w:rPr>
                <w:b/>
                <w:sz w:val="20"/>
                <w:szCs w:val="20"/>
              </w:rPr>
              <w:t>Year group:</w:t>
            </w:r>
            <w:r w:rsidR="00A43A77" w:rsidRPr="00E81A91">
              <w:rPr>
                <w:sz w:val="20"/>
                <w:szCs w:val="20"/>
              </w:rPr>
              <w:t xml:space="preserve">     </w:t>
            </w:r>
            <w:r w:rsidR="005B448F" w:rsidRPr="00E81A91">
              <w:rPr>
                <w:sz w:val="20"/>
                <w:szCs w:val="20"/>
              </w:rPr>
              <w:t>initially planned for year 9 but could be adapted to suit any year group including GCSE where appropriate</w:t>
            </w:r>
          </w:p>
        </w:tc>
      </w:tr>
      <w:tr w:rsidR="00C06D8A" w:rsidRPr="005B448F" w:rsidTr="005B448F">
        <w:trPr>
          <w:trHeight w:val="868"/>
        </w:trPr>
        <w:tc>
          <w:tcPr>
            <w:tcW w:w="5070" w:type="dxa"/>
          </w:tcPr>
          <w:p w:rsidR="00C06D8A" w:rsidRPr="005B448F" w:rsidRDefault="00C06D8A">
            <w:pPr>
              <w:rPr>
                <w:sz w:val="20"/>
                <w:szCs w:val="20"/>
              </w:rPr>
            </w:pPr>
            <w:r w:rsidRPr="00E81A91">
              <w:rPr>
                <w:b/>
                <w:sz w:val="20"/>
                <w:szCs w:val="20"/>
              </w:rPr>
              <w:t>Lesson Objective</w:t>
            </w:r>
            <w:r w:rsidRPr="005B448F">
              <w:rPr>
                <w:sz w:val="20"/>
                <w:szCs w:val="20"/>
              </w:rPr>
              <w:t>:</w:t>
            </w:r>
          </w:p>
          <w:p w:rsidR="00C06D8A" w:rsidRPr="005B448F" w:rsidRDefault="00E81A91">
            <w:pPr>
              <w:rPr>
                <w:sz w:val="20"/>
                <w:szCs w:val="20"/>
              </w:rPr>
            </w:pPr>
            <w:r w:rsidRPr="00E81A91">
              <w:rPr>
                <w:sz w:val="20"/>
                <w:szCs w:val="20"/>
              </w:rPr>
              <w:t>To investigate the Gallipoli Campaign of 1915</w:t>
            </w:r>
          </w:p>
        </w:tc>
        <w:tc>
          <w:tcPr>
            <w:tcW w:w="10544" w:type="dxa"/>
          </w:tcPr>
          <w:p w:rsidR="00C06D8A" w:rsidRPr="00E81A91" w:rsidRDefault="00C06D8A">
            <w:pPr>
              <w:rPr>
                <w:b/>
                <w:sz w:val="20"/>
                <w:szCs w:val="20"/>
              </w:rPr>
            </w:pPr>
            <w:r w:rsidRPr="00E81A91">
              <w:rPr>
                <w:b/>
                <w:sz w:val="20"/>
                <w:szCs w:val="20"/>
              </w:rPr>
              <w:t>Lesson outcomes:</w:t>
            </w:r>
          </w:p>
          <w:p w:rsidR="00C06D8A" w:rsidRPr="00E81A91" w:rsidRDefault="00C06D8A" w:rsidP="00C06D8A">
            <w:pPr>
              <w:rPr>
                <w:sz w:val="20"/>
                <w:szCs w:val="20"/>
              </w:rPr>
            </w:pPr>
            <w:r w:rsidRPr="00E81A91">
              <w:rPr>
                <w:sz w:val="20"/>
                <w:szCs w:val="20"/>
              </w:rPr>
              <w:t xml:space="preserve">Outcome 1: </w:t>
            </w:r>
            <w:r w:rsidR="00E81A91" w:rsidRPr="00E81A91">
              <w:rPr>
                <w:sz w:val="20"/>
                <w:szCs w:val="20"/>
              </w:rPr>
              <w:t>To know and understand the reasons for Gallipoli campaign</w:t>
            </w:r>
          </w:p>
          <w:p w:rsidR="00E81A91" w:rsidRPr="00E81A91" w:rsidRDefault="00C06D8A" w:rsidP="00E81A91">
            <w:pPr>
              <w:rPr>
                <w:sz w:val="20"/>
                <w:szCs w:val="20"/>
              </w:rPr>
            </w:pPr>
            <w:r w:rsidRPr="00E81A91">
              <w:rPr>
                <w:sz w:val="20"/>
                <w:szCs w:val="20"/>
              </w:rPr>
              <w:t>Outcome 2</w:t>
            </w:r>
            <w:r w:rsidR="00E81A91" w:rsidRPr="00E81A91">
              <w:rPr>
                <w:sz w:val="20"/>
                <w:szCs w:val="20"/>
              </w:rPr>
              <w:t xml:space="preserve">: </w:t>
            </w:r>
            <w:r w:rsidR="00E81A91" w:rsidRPr="00E81A91">
              <w:rPr>
                <w:bCs/>
                <w:sz w:val="20"/>
                <w:szCs w:val="20"/>
              </w:rPr>
              <w:t>To explain and assess why the Gallipoli campaign failed</w:t>
            </w:r>
          </w:p>
          <w:p w:rsidR="00C06D8A" w:rsidRPr="00E81A91" w:rsidRDefault="00C06D8A">
            <w:pPr>
              <w:rPr>
                <w:sz w:val="20"/>
                <w:szCs w:val="20"/>
              </w:rPr>
            </w:pPr>
          </w:p>
        </w:tc>
      </w:tr>
    </w:tbl>
    <w:tbl>
      <w:tblPr>
        <w:tblStyle w:val="TableGrid"/>
        <w:tblpPr w:leftFromText="180" w:rightFromText="180" w:vertAnchor="text" w:horzAnchor="margin" w:tblpY="193"/>
        <w:tblW w:w="0" w:type="auto"/>
        <w:tblLook w:val="04A0" w:firstRow="1" w:lastRow="0" w:firstColumn="1" w:lastColumn="0" w:noHBand="0" w:noVBand="1"/>
      </w:tblPr>
      <w:tblGrid>
        <w:gridCol w:w="3823"/>
        <w:gridCol w:w="5103"/>
        <w:gridCol w:w="6462"/>
      </w:tblGrid>
      <w:tr w:rsidR="009A3D33" w:rsidRPr="005B448F" w:rsidTr="002663B7">
        <w:trPr>
          <w:trHeight w:val="377"/>
        </w:trPr>
        <w:tc>
          <w:tcPr>
            <w:tcW w:w="3823" w:type="dxa"/>
          </w:tcPr>
          <w:p w:rsidR="00275261" w:rsidRPr="005B448F" w:rsidRDefault="00275261" w:rsidP="00275261">
            <w:pPr>
              <w:rPr>
                <w:b/>
                <w:sz w:val="20"/>
                <w:szCs w:val="20"/>
              </w:rPr>
            </w:pPr>
            <w:r w:rsidRPr="005B448F">
              <w:rPr>
                <w:b/>
                <w:sz w:val="20"/>
                <w:szCs w:val="20"/>
              </w:rPr>
              <w:t xml:space="preserve">Students </w:t>
            </w:r>
          </w:p>
        </w:tc>
        <w:tc>
          <w:tcPr>
            <w:tcW w:w="5103" w:type="dxa"/>
          </w:tcPr>
          <w:p w:rsidR="00275261" w:rsidRPr="005B448F" w:rsidRDefault="00275261" w:rsidP="00275261">
            <w:pPr>
              <w:rPr>
                <w:b/>
                <w:sz w:val="20"/>
                <w:szCs w:val="20"/>
              </w:rPr>
            </w:pPr>
            <w:r w:rsidRPr="005B448F">
              <w:rPr>
                <w:b/>
                <w:sz w:val="20"/>
                <w:szCs w:val="20"/>
              </w:rPr>
              <w:t xml:space="preserve">Teacher </w:t>
            </w:r>
          </w:p>
        </w:tc>
        <w:tc>
          <w:tcPr>
            <w:tcW w:w="6462" w:type="dxa"/>
          </w:tcPr>
          <w:p w:rsidR="00275261" w:rsidRPr="005B448F" w:rsidRDefault="00275261" w:rsidP="00275261">
            <w:pPr>
              <w:rPr>
                <w:b/>
                <w:sz w:val="20"/>
                <w:szCs w:val="20"/>
              </w:rPr>
            </w:pPr>
            <w:r w:rsidRPr="005B448F">
              <w:rPr>
                <w:b/>
                <w:sz w:val="20"/>
                <w:szCs w:val="20"/>
              </w:rPr>
              <w:t>Differentiation opportunities</w:t>
            </w:r>
          </w:p>
        </w:tc>
      </w:tr>
      <w:tr w:rsidR="009A3D33" w:rsidRPr="005B448F" w:rsidTr="002663B7">
        <w:trPr>
          <w:trHeight w:val="1303"/>
        </w:trPr>
        <w:tc>
          <w:tcPr>
            <w:tcW w:w="3823" w:type="dxa"/>
          </w:tcPr>
          <w:p w:rsidR="00275261" w:rsidRPr="005B448F" w:rsidRDefault="00275261" w:rsidP="00275261">
            <w:pPr>
              <w:rPr>
                <w:b/>
                <w:i/>
                <w:sz w:val="20"/>
                <w:szCs w:val="20"/>
              </w:rPr>
            </w:pPr>
            <w:r w:rsidRPr="005B448F">
              <w:rPr>
                <w:b/>
                <w:i/>
                <w:sz w:val="20"/>
                <w:szCs w:val="20"/>
              </w:rPr>
              <w:t>Starter activity:</w:t>
            </w:r>
          </w:p>
          <w:p w:rsidR="00275261" w:rsidRPr="005B448F" w:rsidRDefault="00E81A91" w:rsidP="005B448F">
            <w:pPr>
              <w:pStyle w:val="ListParagraph"/>
              <w:numPr>
                <w:ilvl w:val="0"/>
                <w:numId w:val="7"/>
              </w:numPr>
              <w:rPr>
                <w:sz w:val="20"/>
                <w:szCs w:val="20"/>
              </w:rPr>
            </w:pPr>
            <w:r>
              <w:rPr>
                <w:sz w:val="20"/>
                <w:szCs w:val="20"/>
              </w:rPr>
              <w:t>Students to recall why soldiers had to show resilience in the trenches</w:t>
            </w:r>
          </w:p>
        </w:tc>
        <w:tc>
          <w:tcPr>
            <w:tcW w:w="5103" w:type="dxa"/>
          </w:tcPr>
          <w:p w:rsidR="00E81A91" w:rsidRDefault="00E81A91" w:rsidP="000272DE">
            <w:pPr>
              <w:rPr>
                <w:sz w:val="20"/>
                <w:szCs w:val="20"/>
              </w:rPr>
            </w:pPr>
            <w:r>
              <w:rPr>
                <w:sz w:val="20"/>
                <w:szCs w:val="20"/>
              </w:rPr>
              <w:t>Teacher to use a range of questioning techniques to get students to use factual evidence/specific examples and explain why that meant resilience was needed</w:t>
            </w:r>
          </w:p>
          <w:p w:rsidR="00E81A91" w:rsidRDefault="00E81A91" w:rsidP="000272DE">
            <w:pPr>
              <w:rPr>
                <w:sz w:val="20"/>
                <w:szCs w:val="20"/>
              </w:rPr>
            </w:pPr>
            <w:r>
              <w:rPr>
                <w:sz w:val="20"/>
                <w:szCs w:val="20"/>
              </w:rPr>
              <w:t>Why didn’t the soldiers just go home if it was so bad?</w:t>
            </w:r>
          </w:p>
          <w:p w:rsidR="00E81A91" w:rsidRPr="00E81A91" w:rsidRDefault="00E81A91" w:rsidP="000272DE">
            <w:pPr>
              <w:rPr>
                <w:i/>
                <w:sz w:val="20"/>
                <w:szCs w:val="20"/>
              </w:rPr>
            </w:pPr>
            <w:r w:rsidRPr="00E81A91">
              <w:rPr>
                <w:i/>
                <w:sz w:val="20"/>
                <w:szCs w:val="20"/>
              </w:rPr>
              <w:t>Recap on Private Jimmy Smith’s journey</w:t>
            </w:r>
          </w:p>
        </w:tc>
        <w:tc>
          <w:tcPr>
            <w:tcW w:w="6462" w:type="dxa"/>
          </w:tcPr>
          <w:p w:rsidR="00275261" w:rsidRPr="005B448F" w:rsidRDefault="00275261" w:rsidP="00275261">
            <w:pPr>
              <w:rPr>
                <w:sz w:val="20"/>
                <w:szCs w:val="20"/>
              </w:rPr>
            </w:pPr>
            <w:r w:rsidRPr="005B448F">
              <w:rPr>
                <w:sz w:val="20"/>
                <w:szCs w:val="20"/>
              </w:rPr>
              <w:t xml:space="preserve">Through questioning </w:t>
            </w:r>
          </w:p>
          <w:p w:rsidR="000272DE" w:rsidRPr="005B448F" w:rsidRDefault="00E81A91" w:rsidP="000272DE">
            <w:pPr>
              <w:rPr>
                <w:sz w:val="20"/>
                <w:szCs w:val="20"/>
              </w:rPr>
            </w:pPr>
            <w:r>
              <w:rPr>
                <w:sz w:val="20"/>
                <w:szCs w:val="20"/>
              </w:rPr>
              <w:t>Could have some headings or images on the board to act as prompts for students to remember trench conditions or get them to use their sheets from last lesson</w:t>
            </w:r>
          </w:p>
        </w:tc>
      </w:tr>
      <w:tr w:rsidR="009A3D33" w:rsidRPr="005B448F" w:rsidTr="002663B7">
        <w:trPr>
          <w:trHeight w:val="3781"/>
        </w:trPr>
        <w:tc>
          <w:tcPr>
            <w:tcW w:w="3823" w:type="dxa"/>
          </w:tcPr>
          <w:p w:rsidR="00275261" w:rsidRPr="005B448F" w:rsidRDefault="00275261" w:rsidP="00275261">
            <w:pPr>
              <w:rPr>
                <w:b/>
                <w:i/>
                <w:sz w:val="20"/>
                <w:szCs w:val="20"/>
              </w:rPr>
            </w:pPr>
            <w:r w:rsidRPr="005B448F">
              <w:rPr>
                <w:b/>
                <w:i/>
                <w:sz w:val="20"/>
                <w:szCs w:val="20"/>
              </w:rPr>
              <w:t>Main</w:t>
            </w:r>
          </w:p>
          <w:p w:rsidR="00E81A91" w:rsidRPr="005B448F" w:rsidRDefault="00275261" w:rsidP="00E81A91">
            <w:pPr>
              <w:pStyle w:val="ListParagraph"/>
              <w:numPr>
                <w:ilvl w:val="0"/>
                <w:numId w:val="4"/>
              </w:numPr>
              <w:rPr>
                <w:sz w:val="20"/>
                <w:szCs w:val="20"/>
              </w:rPr>
            </w:pPr>
            <w:r w:rsidRPr="005B448F">
              <w:rPr>
                <w:sz w:val="20"/>
                <w:szCs w:val="20"/>
              </w:rPr>
              <w:t xml:space="preserve">Students to </w:t>
            </w:r>
            <w:r w:rsidR="00E81A91">
              <w:rPr>
                <w:sz w:val="20"/>
                <w:szCs w:val="20"/>
              </w:rPr>
              <w:t>watch short clip on Gallipoli and consider the questions on the slide (slide 3)</w:t>
            </w:r>
          </w:p>
          <w:p w:rsidR="00275261" w:rsidRDefault="006E73C0" w:rsidP="00275261">
            <w:pPr>
              <w:pStyle w:val="ListParagraph"/>
              <w:numPr>
                <w:ilvl w:val="0"/>
                <w:numId w:val="4"/>
              </w:numPr>
              <w:rPr>
                <w:sz w:val="20"/>
                <w:szCs w:val="20"/>
              </w:rPr>
            </w:pPr>
            <w:r>
              <w:rPr>
                <w:sz w:val="20"/>
                <w:szCs w:val="20"/>
              </w:rPr>
              <w:t>Students look through the pack of sources to pick out reasons for the Gallipoli campaign</w:t>
            </w:r>
            <w:r w:rsidR="009A3D33">
              <w:rPr>
                <w:sz w:val="20"/>
                <w:szCs w:val="20"/>
              </w:rPr>
              <w:t xml:space="preserve"> OR if just doing in one lesson give the students the information on slide 7</w:t>
            </w:r>
          </w:p>
          <w:p w:rsidR="00E77025" w:rsidRDefault="009A3D33" w:rsidP="00275261">
            <w:pPr>
              <w:pStyle w:val="ListParagraph"/>
              <w:numPr>
                <w:ilvl w:val="0"/>
                <w:numId w:val="4"/>
              </w:numPr>
              <w:rPr>
                <w:sz w:val="20"/>
                <w:szCs w:val="20"/>
              </w:rPr>
            </w:pPr>
            <w:r>
              <w:rPr>
                <w:sz w:val="20"/>
                <w:szCs w:val="20"/>
              </w:rPr>
              <w:t>Students to put the sources on why the campaign failed into chronological order and then categorise into different reasons for failure</w:t>
            </w:r>
          </w:p>
          <w:p w:rsidR="009A3D33" w:rsidRPr="005B448F" w:rsidRDefault="009A3D33" w:rsidP="00275261">
            <w:pPr>
              <w:pStyle w:val="ListParagraph"/>
              <w:numPr>
                <w:ilvl w:val="0"/>
                <w:numId w:val="4"/>
              </w:numPr>
              <w:rPr>
                <w:sz w:val="20"/>
                <w:szCs w:val="20"/>
              </w:rPr>
            </w:pPr>
            <w:r>
              <w:rPr>
                <w:sz w:val="20"/>
                <w:szCs w:val="20"/>
              </w:rPr>
              <w:t>Students to complete sheet on why the campaign failed</w:t>
            </w:r>
          </w:p>
        </w:tc>
        <w:tc>
          <w:tcPr>
            <w:tcW w:w="5103" w:type="dxa"/>
          </w:tcPr>
          <w:p w:rsidR="00275261" w:rsidRPr="002663B7" w:rsidRDefault="00275261" w:rsidP="00275261">
            <w:pPr>
              <w:rPr>
                <w:sz w:val="18"/>
                <w:szCs w:val="18"/>
              </w:rPr>
            </w:pPr>
          </w:p>
          <w:p w:rsidR="00E81A91" w:rsidRPr="002663B7" w:rsidRDefault="00E81A91" w:rsidP="00E81A91">
            <w:pPr>
              <w:pStyle w:val="ListParagraph"/>
              <w:numPr>
                <w:ilvl w:val="0"/>
                <w:numId w:val="2"/>
              </w:numPr>
              <w:rPr>
                <w:sz w:val="18"/>
                <w:szCs w:val="18"/>
              </w:rPr>
            </w:pPr>
            <w:r w:rsidRPr="002663B7">
              <w:rPr>
                <w:sz w:val="18"/>
                <w:szCs w:val="18"/>
              </w:rPr>
              <w:t>Questions students on their views on Gallipoli</w:t>
            </w:r>
          </w:p>
          <w:p w:rsidR="00275261" w:rsidRPr="002663B7" w:rsidRDefault="006E73C0" w:rsidP="006E73C0">
            <w:pPr>
              <w:rPr>
                <w:sz w:val="18"/>
                <w:szCs w:val="18"/>
              </w:rPr>
            </w:pPr>
            <w:r w:rsidRPr="002663B7">
              <w:rPr>
                <w:sz w:val="18"/>
                <w:szCs w:val="18"/>
              </w:rPr>
              <w:t>Introduce objective and outcomes and key words</w:t>
            </w:r>
          </w:p>
          <w:p w:rsidR="006E73C0" w:rsidRPr="002663B7" w:rsidRDefault="006E73C0" w:rsidP="006E73C0">
            <w:pPr>
              <w:rPr>
                <w:sz w:val="18"/>
                <w:szCs w:val="18"/>
              </w:rPr>
            </w:pPr>
            <w:r w:rsidRPr="002663B7">
              <w:rPr>
                <w:sz w:val="18"/>
                <w:szCs w:val="18"/>
              </w:rPr>
              <w:t>Introduce background to the Gallipoli campaign</w:t>
            </w:r>
          </w:p>
          <w:p w:rsidR="00E77025" w:rsidRPr="002663B7" w:rsidRDefault="00E77025" w:rsidP="00E77025">
            <w:pPr>
              <w:pStyle w:val="ListParagraph"/>
              <w:numPr>
                <w:ilvl w:val="0"/>
                <w:numId w:val="2"/>
              </w:numPr>
              <w:rPr>
                <w:sz w:val="18"/>
                <w:szCs w:val="18"/>
              </w:rPr>
            </w:pPr>
            <w:r w:rsidRPr="002663B7">
              <w:rPr>
                <w:sz w:val="18"/>
                <w:szCs w:val="18"/>
              </w:rPr>
              <w:t>Teacher to ask questions about the Gallipoli campaign and could use the information from the discussion to create a diagram on the board to explain each reason for the campaign and how the campaign would help achieve each reason for launching it</w:t>
            </w:r>
            <w:r w:rsidR="009A3D33" w:rsidRPr="002663B7">
              <w:rPr>
                <w:sz w:val="18"/>
                <w:szCs w:val="18"/>
              </w:rPr>
              <w:t xml:space="preserve"> OR teacher can go through the information slide about Gallipoli rather than the source pack activity if just taking one lesson</w:t>
            </w:r>
          </w:p>
          <w:p w:rsidR="00E77025" w:rsidRPr="002663B7" w:rsidRDefault="009A3D33" w:rsidP="00E77025">
            <w:pPr>
              <w:pStyle w:val="ListParagraph"/>
              <w:numPr>
                <w:ilvl w:val="0"/>
                <w:numId w:val="2"/>
              </w:numPr>
              <w:rPr>
                <w:sz w:val="18"/>
                <w:szCs w:val="18"/>
              </w:rPr>
            </w:pPr>
            <w:r w:rsidRPr="002663B7">
              <w:rPr>
                <w:sz w:val="18"/>
                <w:szCs w:val="18"/>
              </w:rPr>
              <w:t>Teacher to check students have sources in correct order (some are best fit and some are obvious). Teacher to introduce the main reasons for failure or get students to identify them</w:t>
            </w:r>
          </w:p>
          <w:p w:rsidR="009A3D33" w:rsidRPr="00E77025" w:rsidRDefault="009A3D33" w:rsidP="00E77025">
            <w:pPr>
              <w:pStyle w:val="ListParagraph"/>
              <w:numPr>
                <w:ilvl w:val="0"/>
                <w:numId w:val="2"/>
              </w:numPr>
              <w:rPr>
                <w:sz w:val="20"/>
                <w:szCs w:val="20"/>
              </w:rPr>
            </w:pPr>
            <w:r w:rsidRPr="002663B7">
              <w:rPr>
                <w:sz w:val="18"/>
                <w:szCs w:val="18"/>
              </w:rPr>
              <w:t>Teacher to support students in completing the information sheet on why the campaign failed</w:t>
            </w:r>
          </w:p>
        </w:tc>
        <w:tc>
          <w:tcPr>
            <w:tcW w:w="6462" w:type="dxa"/>
          </w:tcPr>
          <w:p w:rsidR="00E77025" w:rsidRDefault="00E77025" w:rsidP="00E81A91">
            <w:pPr>
              <w:pStyle w:val="ListParagraph"/>
              <w:numPr>
                <w:ilvl w:val="0"/>
                <w:numId w:val="7"/>
              </w:numPr>
              <w:rPr>
                <w:sz w:val="20"/>
                <w:szCs w:val="20"/>
              </w:rPr>
            </w:pPr>
            <w:r>
              <w:rPr>
                <w:sz w:val="20"/>
                <w:szCs w:val="20"/>
              </w:rPr>
              <w:t>Rather than students find out the reasons for the campaign themselves, they could be given the reasons and students use the source packs to find and discuss more detail about each reason</w:t>
            </w:r>
          </w:p>
          <w:p w:rsidR="00E77025" w:rsidRDefault="00E77025" w:rsidP="00E81A91">
            <w:pPr>
              <w:pStyle w:val="ListParagraph"/>
              <w:numPr>
                <w:ilvl w:val="0"/>
                <w:numId w:val="7"/>
              </w:numPr>
              <w:rPr>
                <w:sz w:val="20"/>
                <w:szCs w:val="20"/>
              </w:rPr>
            </w:pPr>
            <w:r>
              <w:rPr>
                <w:sz w:val="20"/>
                <w:szCs w:val="20"/>
              </w:rPr>
              <w:t>Students could be given one reason to focus on rather than all of them</w:t>
            </w:r>
          </w:p>
          <w:p w:rsidR="009A3D33" w:rsidRDefault="009A3D33" w:rsidP="00E81A91">
            <w:pPr>
              <w:pStyle w:val="ListParagraph"/>
              <w:numPr>
                <w:ilvl w:val="0"/>
                <w:numId w:val="7"/>
              </w:numPr>
              <w:rPr>
                <w:sz w:val="20"/>
                <w:szCs w:val="20"/>
              </w:rPr>
            </w:pPr>
            <w:r>
              <w:rPr>
                <w:sz w:val="20"/>
                <w:szCs w:val="20"/>
              </w:rPr>
              <w:t>Rather than the source pack – students can read an information sheet on reasons for the campaign – you could challenge students to read it and find out evidence to suggest it wasn’t just launched to defeat the Turks</w:t>
            </w:r>
          </w:p>
          <w:p w:rsidR="00E77025" w:rsidRDefault="00E77025" w:rsidP="00E81A91">
            <w:pPr>
              <w:pStyle w:val="ListParagraph"/>
              <w:numPr>
                <w:ilvl w:val="0"/>
                <w:numId w:val="7"/>
              </w:numPr>
              <w:rPr>
                <w:sz w:val="20"/>
                <w:szCs w:val="20"/>
              </w:rPr>
            </w:pPr>
            <w:r>
              <w:rPr>
                <w:sz w:val="20"/>
                <w:szCs w:val="20"/>
              </w:rPr>
              <w:t>Lead learners could be prepped on the prior to the lesson and could support the students in their group</w:t>
            </w:r>
          </w:p>
          <w:p w:rsidR="009A3D33" w:rsidRDefault="009A3D33" w:rsidP="00E81A91">
            <w:pPr>
              <w:pStyle w:val="ListParagraph"/>
              <w:numPr>
                <w:ilvl w:val="0"/>
                <w:numId w:val="7"/>
              </w:numPr>
              <w:rPr>
                <w:sz w:val="20"/>
                <w:szCs w:val="20"/>
              </w:rPr>
            </w:pPr>
            <w:r>
              <w:rPr>
                <w:sz w:val="20"/>
                <w:szCs w:val="20"/>
              </w:rPr>
              <w:t>Peer/self-assessment of the reasons for failure using history department levels</w:t>
            </w:r>
          </w:p>
          <w:p w:rsidR="002663B7" w:rsidRPr="00E81A91" w:rsidRDefault="002663B7" w:rsidP="00E81A91">
            <w:pPr>
              <w:pStyle w:val="ListParagraph"/>
              <w:numPr>
                <w:ilvl w:val="0"/>
                <w:numId w:val="7"/>
              </w:numPr>
              <w:rPr>
                <w:sz w:val="20"/>
                <w:szCs w:val="20"/>
              </w:rPr>
            </w:pPr>
            <w:r>
              <w:rPr>
                <w:sz w:val="20"/>
                <w:szCs w:val="20"/>
              </w:rPr>
              <w:t>Writing frame could be taken away or be more structured to support less able students</w:t>
            </w:r>
          </w:p>
        </w:tc>
      </w:tr>
      <w:tr w:rsidR="009A3D33" w:rsidRPr="005B448F" w:rsidTr="002663B7">
        <w:trPr>
          <w:trHeight w:val="349"/>
        </w:trPr>
        <w:tc>
          <w:tcPr>
            <w:tcW w:w="3823" w:type="dxa"/>
          </w:tcPr>
          <w:p w:rsidR="00275261" w:rsidRPr="005B448F" w:rsidRDefault="00275261" w:rsidP="00275261">
            <w:pPr>
              <w:rPr>
                <w:b/>
                <w:i/>
                <w:sz w:val="20"/>
                <w:szCs w:val="20"/>
              </w:rPr>
            </w:pPr>
            <w:r w:rsidRPr="005B448F">
              <w:rPr>
                <w:b/>
                <w:i/>
                <w:sz w:val="20"/>
                <w:szCs w:val="20"/>
              </w:rPr>
              <w:t>Plenary</w:t>
            </w:r>
          </w:p>
          <w:p w:rsidR="00275261" w:rsidRDefault="00275261" w:rsidP="002663B7">
            <w:pPr>
              <w:rPr>
                <w:sz w:val="20"/>
                <w:szCs w:val="20"/>
              </w:rPr>
            </w:pPr>
            <w:r w:rsidRPr="005B448F">
              <w:rPr>
                <w:sz w:val="20"/>
                <w:szCs w:val="20"/>
              </w:rPr>
              <w:t xml:space="preserve">Students </w:t>
            </w:r>
            <w:r w:rsidR="002663B7">
              <w:rPr>
                <w:sz w:val="20"/>
                <w:szCs w:val="20"/>
              </w:rPr>
              <w:t>could read out a paragraph and students could peer assess e.g. on post-its and give feedback</w:t>
            </w:r>
          </w:p>
          <w:p w:rsidR="002663B7" w:rsidRPr="005B448F" w:rsidRDefault="002663B7" w:rsidP="002663B7">
            <w:pPr>
              <w:rPr>
                <w:sz w:val="20"/>
                <w:szCs w:val="20"/>
              </w:rPr>
            </w:pPr>
            <w:r>
              <w:rPr>
                <w:sz w:val="20"/>
                <w:szCs w:val="20"/>
              </w:rPr>
              <w:t>Students could swap work and peer assess OR opportunity to discuss and model homework</w:t>
            </w:r>
          </w:p>
        </w:tc>
        <w:tc>
          <w:tcPr>
            <w:tcW w:w="5103" w:type="dxa"/>
          </w:tcPr>
          <w:p w:rsidR="00275261" w:rsidRPr="005B448F" w:rsidRDefault="00275261" w:rsidP="00275261">
            <w:pPr>
              <w:rPr>
                <w:sz w:val="20"/>
                <w:szCs w:val="20"/>
              </w:rPr>
            </w:pPr>
          </w:p>
          <w:p w:rsidR="00275261" w:rsidRPr="005B448F" w:rsidRDefault="00275261" w:rsidP="002663B7">
            <w:pPr>
              <w:rPr>
                <w:sz w:val="20"/>
                <w:szCs w:val="20"/>
              </w:rPr>
            </w:pPr>
            <w:r w:rsidRPr="005B448F">
              <w:rPr>
                <w:sz w:val="20"/>
                <w:szCs w:val="20"/>
              </w:rPr>
              <w:t xml:space="preserve">Teacher to </w:t>
            </w:r>
            <w:r w:rsidR="002663B7">
              <w:rPr>
                <w:sz w:val="20"/>
                <w:szCs w:val="20"/>
              </w:rPr>
              <w:t>lead plenary of choice</w:t>
            </w:r>
          </w:p>
        </w:tc>
        <w:tc>
          <w:tcPr>
            <w:tcW w:w="6462" w:type="dxa"/>
          </w:tcPr>
          <w:p w:rsidR="00275261" w:rsidRPr="005B448F" w:rsidRDefault="00275261" w:rsidP="00275261">
            <w:pPr>
              <w:rPr>
                <w:sz w:val="20"/>
                <w:szCs w:val="20"/>
              </w:rPr>
            </w:pPr>
          </w:p>
          <w:p w:rsidR="00275261" w:rsidRPr="005B448F" w:rsidRDefault="00275261" w:rsidP="00275261">
            <w:pPr>
              <w:rPr>
                <w:sz w:val="20"/>
                <w:szCs w:val="20"/>
              </w:rPr>
            </w:pPr>
          </w:p>
        </w:tc>
      </w:tr>
      <w:tr w:rsidR="005B448F" w:rsidRPr="005B448F" w:rsidTr="002663B7">
        <w:trPr>
          <w:trHeight w:val="349"/>
        </w:trPr>
        <w:tc>
          <w:tcPr>
            <w:tcW w:w="15388" w:type="dxa"/>
            <w:gridSpan w:val="3"/>
          </w:tcPr>
          <w:p w:rsidR="005B448F" w:rsidRPr="005B448F" w:rsidRDefault="005B448F" w:rsidP="002663B7">
            <w:pPr>
              <w:rPr>
                <w:sz w:val="20"/>
                <w:szCs w:val="20"/>
              </w:rPr>
            </w:pPr>
            <w:r>
              <w:rPr>
                <w:b/>
                <w:i/>
                <w:sz w:val="20"/>
                <w:szCs w:val="20"/>
              </w:rPr>
              <w:t xml:space="preserve">Homework: Students </w:t>
            </w:r>
            <w:r w:rsidR="002663B7">
              <w:rPr>
                <w:b/>
                <w:i/>
                <w:sz w:val="20"/>
                <w:szCs w:val="20"/>
              </w:rPr>
              <w:t>to complete the sheet assessing the impact of the Gallipoli campaign on the soldiers. This could be differentiated by asking students to choose a specific amount to write about rather than all of them</w:t>
            </w:r>
          </w:p>
        </w:tc>
      </w:tr>
      <w:tr w:rsidR="00A43A77" w:rsidRPr="005B448F" w:rsidTr="002663B7">
        <w:trPr>
          <w:trHeight w:val="349"/>
        </w:trPr>
        <w:tc>
          <w:tcPr>
            <w:tcW w:w="15388" w:type="dxa"/>
            <w:gridSpan w:val="3"/>
          </w:tcPr>
          <w:p w:rsidR="00A43A77" w:rsidRPr="005B448F" w:rsidRDefault="00A43A77" w:rsidP="00A43A77">
            <w:pPr>
              <w:rPr>
                <w:b/>
                <w:i/>
                <w:sz w:val="20"/>
                <w:szCs w:val="20"/>
              </w:rPr>
            </w:pPr>
            <w:r w:rsidRPr="005B448F">
              <w:rPr>
                <w:b/>
                <w:i/>
                <w:sz w:val="20"/>
                <w:szCs w:val="20"/>
              </w:rPr>
              <w:t>Opportunities to extend the topic</w:t>
            </w:r>
          </w:p>
          <w:p w:rsidR="00A43A77" w:rsidRPr="005B448F" w:rsidRDefault="00A43A77" w:rsidP="00A43A77">
            <w:pPr>
              <w:rPr>
                <w:sz w:val="20"/>
                <w:szCs w:val="20"/>
              </w:rPr>
            </w:pPr>
          </w:p>
          <w:p w:rsidR="00CA7369" w:rsidRDefault="00A43A77" w:rsidP="00E77025">
            <w:pPr>
              <w:rPr>
                <w:i/>
                <w:sz w:val="20"/>
                <w:szCs w:val="20"/>
              </w:rPr>
            </w:pPr>
            <w:r w:rsidRPr="005B448F">
              <w:rPr>
                <w:i/>
                <w:sz w:val="20"/>
                <w:szCs w:val="20"/>
              </w:rPr>
              <w:t xml:space="preserve">To extend this lesson </w:t>
            </w:r>
            <w:r w:rsidR="00E77025">
              <w:rPr>
                <w:i/>
                <w:sz w:val="20"/>
                <w:szCs w:val="20"/>
              </w:rPr>
              <w:t>the focus could just be on the reasons for the Gallipoli campaign – students could explain the different reasons for launching the Gallipoli Campaign and assess which reason was most important to Winston Churchill e.g. “The defeat of the Turks was the most important reason for the Gallipoli Campaign” How far do you agree with this view</w:t>
            </w:r>
          </w:p>
          <w:p w:rsidR="00E77025" w:rsidRDefault="00E77025" w:rsidP="00E77025">
            <w:pPr>
              <w:rPr>
                <w:i/>
                <w:sz w:val="20"/>
                <w:szCs w:val="20"/>
              </w:rPr>
            </w:pPr>
          </w:p>
          <w:p w:rsidR="00E77025" w:rsidRPr="005B448F" w:rsidRDefault="00E77025" w:rsidP="00E77025">
            <w:pPr>
              <w:rPr>
                <w:i/>
                <w:sz w:val="20"/>
                <w:szCs w:val="20"/>
              </w:rPr>
            </w:pPr>
            <w:r>
              <w:rPr>
                <w:i/>
                <w:sz w:val="20"/>
                <w:szCs w:val="20"/>
              </w:rPr>
              <w:t>A second lesson could just be on the events of the Gallipoli campaign in which students analyse and assess the main reasons for the failure of the Campaign</w:t>
            </w:r>
          </w:p>
        </w:tc>
      </w:tr>
    </w:tbl>
    <w:p w:rsidR="00C06D8A" w:rsidRPr="005B448F" w:rsidRDefault="00C06D8A">
      <w:pPr>
        <w:rPr>
          <w:sz w:val="20"/>
          <w:szCs w:val="20"/>
        </w:rPr>
      </w:pPr>
      <w:bookmarkStart w:id="0" w:name="_GoBack"/>
      <w:bookmarkEnd w:id="0"/>
    </w:p>
    <w:p w:rsidR="00A43A77" w:rsidRPr="005B448F" w:rsidRDefault="00A43A77">
      <w:pPr>
        <w:rPr>
          <w:sz w:val="20"/>
          <w:szCs w:val="20"/>
        </w:rPr>
      </w:pPr>
    </w:p>
    <w:sectPr w:rsidR="00A43A77" w:rsidRPr="005B448F" w:rsidSect="00C06D8A">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80F93"/>
    <w:multiLevelType w:val="hybridMultilevel"/>
    <w:tmpl w:val="669616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7E4E2C"/>
    <w:multiLevelType w:val="hybridMultilevel"/>
    <w:tmpl w:val="75A01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6C10DC"/>
    <w:multiLevelType w:val="hybridMultilevel"/>
    <w:tmpl w:val="35B4CA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9F4B63"/>
    <w:multiLevelType w:val="hybridMultilevel"/>
    <w:tmpl w:val="9B20C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11E6659"/>
    <w:multiLevelType w:val="hybridMultilevel"/>
    <w:tmpl w:val="F3663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1740F2"/>
    <w:multiLevelType w:val="hybridMultilevel"/>
    <w:tmpl w:val="9872F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3942E2D"/>
    <w:multiLevelType w:val="hybridMultilevel"/>
    <w:tmpl w:val="474CA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6"/>
  </w:num>
  <w:num w:numId="4">
    <w:abstractNumId w:val="0"/>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D8A"/>
    <w:rsid w:val="000272DE"/>
    <w:rsid w:val="00066500"/>
    <w:rsid w:val="000C0A5C"/>
    <w:rsid w:val="001025A1"/>
    <w:rsid w:val="002663B7"/>
    <w:rsid w:val="00275261"/>
    <w:rsid w:val="002C6CC2"/>
    <w:rsid w:val="004554E2"/>
    <w:rsid w:val="004C3A00"/>
    <w:rsid w:val="005B448F"/>
    <w:rsid w:val="006E73C0"/>
    <w:rsid w:val="009A3D33"/>
    <w:rsid w:val="009E4CDD"/>
    <w:rsid w:val="00A43A77"/>
    <w:rsid w:val="00C06D8A"/>
    <w:rsid w:val="00CA7369"/>
    <w:rsid w:val="00CF7D58"/>
    <w:rsid w:val="00E77025"/>
    <w:rsid w:val="00E81A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11C7A4-4591-4E7B-85DE-AB83D28E0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0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3A00"/>
    <w:pPr>
      <w:ind w:left="720"/>
      <w:contextualSpacing/>
    </w:pPr>
  </w:style>
  <w:style w:type="paragraph" w:styleId="NormalWeb">
    <w:name w:val="Normal (Web)"/>
    <w:basedOn w:val="Normal"/>
    <w:uiPriority w:val="99"/>
    <w:semiHidden/>
    <w:unhideWhenUsed/>
    <w:rsid w:val="00CA7369"/>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618154">
      <w:bodyDiv w:val="1"/>
      <w:marLeft w:val="0"/>
      <w:marRight w:val="0"/>
      <w:marTop w:val="0"/>
      <w:marBottom w:val="0"/>
      <w:divBdr>
        <w:top w:val="none" w:sz="0" w:space="0" w:color="auto"/>
        <w:left w:val="none" w:sz="0" w:space="0" w:color="auto"/>
        <w:bottom w:val="none" w:sz="0" w:space="0" w:color="auto"/>
        <w:right w:val="none" w:sz="0" w:space="0" w:color="auto"/>
      </w:divBdr>
    </w:div>
    <w:div w:id="1066145035">
      <w:bodyDiv w:val="1"/>
      <w:marLeft w:val="0"/>
      <w:marRight w:val="0"/>
      <w:marTop w:val="0"/>
      <w:marBottom w:val="0"/>
      <w:divBdr>
        <w:top w:val="none" w:sz="0" w:space="0" w:color="auto"/>
        <w:left w:val="none" w:sz="0" w:space="0" w:color="auto"/>
        <w:bottom w:val="none" w:sz="0" w:space="0" w:color="auto"/>
        <w:right w:val="none" w:sz="0" w:space="0" w:color="auto"/>
      </w:divBdr>
    </w:div>
    <w:div w:id="1822966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612</Words>
  <Characters>3493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dc:creator>
  <cp:lastModifiedBy>Miss L COHEN</cp:lastModifiedBy>
  <cp:revision>2</cp:revision>
  <dcterms:created xsi:type="dcterms:W3CDTF">2015-11-05T11:52:00Z</dcterms:created>
  <dcterms:modified xsi:type="dcterms:W3CDTF">2015-11-05T11:52:00Z</dcterms:modified>
</cp:coreProperties>
</file>