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034"/>
        <w:gridCol w:w="666"/>
        <w:gridCol w:w="3060"/>
      </w:tblGrid>
      <w:tr w:rsidR="00990850" w:rsidTr="00DC2F22">
        <w:trPr>
          <w:trHeight w:val="447"/>
        </w:trPr>
        <w:tc>
          <w:tcPr>
            <w:tcW w:w="3348"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Teacher</w:t>
            </w:r>
          </w:p>
          <w:p w:rsidR="00990850" w:rsidRDefault="00990850">
            <w:pPr>
              <w:rPr>
                <w:b/>
              </w:rPr>
            </w:pPr>
            <w:r>
              <w:rPr>
                <w:b/>
              </w:rPr>
              <w:t>Mrs Thurgood</w:t>
            </w:r>
          </w:p>
        </w:tc>
        <w:tc>
          <w:tcPr>
            <w:tcW w:w="2700" w:type="dxa"/>
            <w:gridSpan w:val="2"/>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Subject</w:t>
            </w:r>
          </w:p>
          <w:p w:rsidR="00990850" w:rsidRDefault="00990850">
            <w:pPr>
              <w:rPr>
                <w:b/>
              </w:rPr>
            </w:pPr>
            <w:r>
              <w:rPr>
                <w:b/>
                <w:lang w:val="en-GB"/>
              </w:rPr>
              <w:t>Buddhism</w:t>
            </w:r>
          </w:p>
        </w:tc>
        <w:tc>
          <w:tcPr>
            <w:tcW w:w="3060" w:type="dxa"/>
            <w:tcBorders>
              <w:top w:val="single" w:sz="4" w:space="0" w:color="auto"/>
              <w:left w:val="single" w:sz="4" w:space="0" w:color="auto"/>
              <w:bottom w:val="single" w:sz="4" w:space="0" w:color="auto"/>
              <w:right w:val="single" w:sz="4" w:space="0" w:color="auto"/>
            </w:tcBorders>
          </w:tcPr>
          <w:p w:rsidR="00990850" w:rsidRDefault="00990850">
            <w:pPr>
              <w:rPr>
                <w:b/>
              </w:rPr>
            </w:pPr>
            <w:r>
              <w:rPr>
                <w:b/>
              </w:rPr>
              <w:t>Date</w:t>
            </w:r>
          </w:p>
          <w:p w:rsidR="00990850" w:rsidRDefault="00990850">
            <w:pPr>
              <w:rPr>
                <w:b/>
              </w:rPr>
            </w:pPr>
          </w:p>
        </w:tc>
      </w:tr>
      <w:tr w:rsidR="00990850" w:rsidTr="00DC2F22">
        <w:tc>
          <w:tcPr>
            <w:tcW w:w="3348" w:type="dxa"/>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Period</w:t>
            </w:r>
          </w:p>
          <w:p w:rsidR="00990850" w:rsidRDefault="00990850">
            <w:pPr>
              <w:rPr>
                <w:b/>
              </w:rPr>
            </w:pPr>
          </w:p>
        </w:tc>
        <w:tc>
          <w:tcPr>
            <w:tcW w:w="2700" w:type="dxa"/>
            <w:gridSpan w:val="2"/>
            <w:tcBorders>
              <w:top w:val="single" w:sz="4" w:space="0" w:color="auto"/>
              <w:left w:val="single" w:sz="4" w:space="0" w:color="auto"/>
              <w:bottom w:val="single" w:sz="4" w:space="0" w:color="auto"/>
              <w:right w:val="single" w:sz="4" w:space="0" w:color="auto"/>
            </w:tcBorders>
          </w:tcPr>
          <w:p w:rsidR="00990850" w:rsidRDefault="00990850">
            <w:pPr>
              <w:rPr>
                <w:b/>
              </w:rPr>
            </w:pPr>
            <w:r>
              <w:rPr>
                <w:b/>
              </w:rPr>
              <w:t>Room</w:t>
            </w:r>
          </w:p>
          <w:p w:rsidR="00990850" w:rsidRDefault="00990850">
            <w:pPr>
              <w:rPr>
                <w: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rPr>
            </w:pPr>
            <w:r>
              <w:rPr>
                <w:b/>
                <w:lang w:val="en-GB"/>
              </w:rPr>
              <w:t>Year</w:t>
            </w:r>
            <w:r>
              <w:rPr>
                <w:b/>
              </w:rPr>
              <w:t xml:space="preserve"> group</w:t>
            </w:r>
          </w:p>
          <w:p w:rsidR="00990850" w:rsidRDefault="00990850">
            <w:pPr>
              <w:rPr>
                <w:b/>
              </w:rPr>
            </w:pPr>
            <w:r>
              <w:rPr>
                <w:b/>
              </w:rPr>
              <w:t>9</w:t>
            </w:r>
          </w:p>
        </w:tc>
      </w:tr>
      <w:tr w:rsidR="00990850" w:rsidTr="00DC2F22">
        <w:tc>
          <w:tcPr>
            <w:tcW w:w="6048" w:type="dxa"/>
            <w:gridSpan w:val="3"/>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On roll:   B      G</w:t>
            </w:r>
          </w:p>
          <w:p w:rsidR="00990850" w:rsidRDefault="00990850">
            <w:pPr>
              <w:rPr>
                <w:b/>
                <w:lang w:val="en-G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Set / Mixed Ability</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Ability profile – Please refer to groups of learners (ability/SEN/FSM/EAL) and individual pupils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Role of support staff</w:t>
            </w:r>
          </w:p>
          <w:p w:rsidR="00990850" w:rsidRDefault="00990850">
            <w:pPr>
              <w:rPr>
                <w:b/>
                <w:lang w:val="en-GB"/>
              </w:rPr>
            </w:pP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Resources and materials</w:t>
            </w:r>
          </w:p>
          <w:p w:rsidR="00990850" w:rsidRPr="006E0027" w:rsidRDefault="006E0027">
            <w:pPr>
              <w:rPr>
                <w:lang w:val="en-GB"/>
              </w:rPr>
            </w:pPr>
            <w:r w:rsidRPr="006E0027">
              <w:rPr>
                <w:lang w:val="en-GB"/>
              </w:rPr>
              <w:t>Honesty cards</w:t>
            </w:r>
          </w:p>
          <w:p w:rsidR="006E0027" w:rsidRPr="006E0027" w:rsidRDefault="006E0027">
            <w:pPr>
              <w:rPr>
                <w:lang w:val="en-GB"/>
              </w:rPr>
            </w:pPr>
            <w:r w:rsidRPr="006E0027">
              <w:rPr>
                <w:lang w:val="en-GB"/>
              </w:rPr>
              <w:t>Honesty is the best policy sheet</w:t>
            </w:r>
          </w:p>
          <w:p w:rsidR="006E0027" w:rsidRDefault="006E0027">
            <w:pPr>
              <w:rPr>
                <w:lang w:val="en-GB"/>
              </w:rPr>
            </w:pPr>
            <w:r>
              <w:rPr>
                <w:lang w:val="en-GB"/>
              </w:rPr>
              <w:t>Life of the Buddha picture</w:t>
            </w:r>
          </w:p>
          <w:p w:rsidR="006E0027" w:rsidRDefault="006E0027">
            <w:pPr>
              <w:rPr>
                <w:b/>
                <w:lang w:val="en-GB"/>
              </w:rPr>
            </w:pPr>
            <w:r>
              <w:rPr>
                <w:lang w:val="en-GB"/>
              </w:rPr>
              <w:t>Green/purple pens</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 xml:space="preserve">Context of lesson </w:t>
            </w:r>
          </w:p>
          <w:p w:rsidR="00990850" w:rsidRPr="00CF3726" w:rsidRDefault="00CF3726" w:rsidP="00A60616">
            <w:pPr>
              <w:rPr>
                <w:lang w:val="en-GB"/>
              </w:rPr>
            </w:pPr>
            <w:r w:rsidRPr="00CF3726">
              <w:rPr>
                <w:lang w:val="en-GB"/>
              </w:rPr>
              <w:t xml:space="preserve">Students to think about what </w:t>
            </w:r>
            <w:r w:rsidR="00A60616">
              <w:rPr>
                <w:lang w:val="en-GB"/>
              </w:rPr>
              <w:t xml:space="preserve">it would be like to win the lottery.  Come up </w:t>
            </w:r>
            <w:r w:rsidR="00824299">
              <w:rPr>
                <w:lang w:val="en-GB"/>
              </w:rPr>
              <w:t>with</w:t>
            </w:r>
            <w:r w:rsidR="00A60616">
              <w:rPr>
                <w:lang w:val="en-GB"/>
              </w:rPr>
              <w:t xml:space="preserve"> positives and negatives.  Think about Honest and what do we really want out of life.  Would it make a difference if we had money?  Is happiness all </w:t>
            </w:r>
            <w:r w:rsidR="00824299">
              <w:rPr>
                <w:lang w:val="en-GB"/>
              </w:rPr>
              <w:t>about</w:t>
            </w:r>
            <w:r w:rsidR="00A60616">
              <w:rPr>
                <w:lang w:val="en-GB"/>
              </w:rPr>
              <w:t xml:space="preserve"> wealth?  Review the life of the Buddha being brought up in a palace.  Why would the </w:t>
            </w:r>
            <w:r w:rsidR="00824299">
              <w:rPr>
                <w:lang w:val="en-GB"/>
              </w:rPr>
              <w:t>Buddha</w:t>
            </w:r>
            <w:r w:rsidR="00A60616">
              <w:rPr>
                <w:lang w:val="en-GB"/>
              </w:rPr>
              <w:t xml:space="preserve"> not be content with this life style and want to leave?  </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Learning objectives</w:t>
            </w:r>
          </w:p>
          <w:p w:rsidR="00990850" w:rsidRDefault="00990850">
            <w:pPr>
              <w:rPr>
                <w:b/>
                <w:lang w:val="en-GB"/>
              </w:rPr>
            </w:pPr>
          </w:p>
          <w:p w:rsidR="00676991" w:rsidRDefault="004A649F" w:rsidP="00C047D1">
            <w:pPr>
              <w:numPr>
                <w:ilvl w:val="0"/>
                <w:numId w:val="1"/>
              </w:numPr>
              <w:rPr>
                <w:b/>
                <w:lang w:val="en-GB"/>
              </w:rPr>
            </w:pPr>
            <w:r w:rsidRPr="00676991">
              <w:rPr>
                <w:b/>
                <w:lang w:val="en-GB"/>
              </w:rPr>
              <w:t xml:space="preserve">To understand and appreciate </w:t>
            </w:r>
            <w:r w:rsidR="00676991" w:rsidRPr="00676991">
              <w:rPr>
                <w:b/>
                <w:lang w:val="en-GB"/>
              </w:rPr>
              <w:t>the importance of honesty</w:t>
            </w:r>
            <w:r w:rsidRPr="00676991">
              <w:rPr>
                <w:b/>
                <w:lang w:val="en-GB"/>
              </w:rPr>
              <w:t xml:space="preserve"> (M) </w:t>
            </w:r>
          </w:p>
          <w:p w:rsidR="00990850" w:rsidRPr="00676991" w:rsidRDefault="004A649F" w:rsidP="00C047D1">
            <w:pPr>
              <w:numPr>
                <w:ilvl w:val="0"/>
                <w:numId w:val="1"/>
              </w:numPr>
              <w:rPr>
                <w:b/>
                <w:lang w:val="en-GB"/>
              </w:rPr>
            </w:pPr>
            <w:r w:rsidRPr="00676991">
              <w:rPr>
                <w:b/>
                <w:lang w:val="en-GB"/>
              </w:rPr>
              <w:t xml:space="preserve">To be able to </w:t>
            </w:r>
            <w:r w:rsidR="00676991">
              <w:rPr>
                <w:b/>
                <w:lang w:val="en-GB"/>
              </w:rPr>
              <w:t>Communicate feelings to others</w:t>
            </w:r>
            <w:r w:rsidRPr="00676991">
              <w:rPr>
                <w:b/>
                <w:lang w:val="en-GB"/>
              </w:rPr>
              <w:t xml:space="preserve"> (Band 1 &amp; 2) </w:t>
            </w:r>
            <w:r w:rsidR="00990850" w:rsidRPr="00676991">
              <w:rPr>
                <w:b/>
                <w:lang w:val="en-GB"/>
              </w:rPr>
              <w:t>.</w:t>
            </w:r>
          </w:p>
          <w:p w:rsidR="00990850" w:rsidRDefault="004A649F" w:rsidP="0049584A">
            <w:pPr>
              <w:numPr>
                <w:ilvl w:val="0"/>
                <w:numId w:val="1"/>
              </w:numPr>
              <w:rPr>
                <w:b/>
                <w:lang w:val="en-GB"/>
              </w:rPr>
            </w:pPr>
            <w:r>
              <w:rPr>
                <w:b/>
                <w:lang w:val="en-GB"/>
              </w:rPr>
              <w:t xml:space="preserve">Confidence in </w:t>
            </w:r>
          </w:p>
          <w:p w:rsidR="00990850" w:rsidRDefault="00990850">
            <w:pPr>
              <w:rPr>
                <w:b/>
                <w:lang w:val="en-GB"/>
              </w:rPr>
            </w:pPr>
          </w:p>
          <w:p w:rsidR="00990850" w:rsidRDefault="00990850">
            <w:pPr>
              <w:rPr>
                <w:b/>
                <w:lang w:val="en-GB"/>
              </w:rPr>
            </w:pPr>
            <w:r>
              <w:rPr>
                <w:b/>
                <w:lang w:val="en-GB"/>
              </w:rPr>
              <w:t xml:space="preserve">What </w:t>
            </w:r>
            <w:r>
              <w:rPr>
                <w:b/>
                <w:u w:val="single"/>
                <w:lang w:val="en-GB"/>
              </w:rPr>
              <w:t>progress</w:t>
            </w:r>
            <w:r>
              <w:rPr>
                <w:b/>
                <w:lang w:val="en-GB"/>
              </w:rPr>
              <w:t xml:space="preserve"> will pupils have made in their learning and what evidence of this will there be? </w:t>
            </w:r>
          </w:p>
          <w:p w:rsidR="00990850" w:rsidRDefault="00990850">
            <w:pPr>
              <w:rPr>
                <w:b/>
                <w:lang w:val="en-GB"/>
              </w:rPr>
            </w:pPr>
          </w:p>
          <w:p w:rsidR="00990850" w:rsidRPr="00265EAB" w:rsidRDefault="00990850">
            <w:pPr>
              <w:rPr>
                <w:lang w:val="en-GB"/>
              </w:rPr>
            </w:pPr>
            <w:r w:rsidRPr="00265EAB">
              <w:rPr>
                <w:lang w:val="en-GB"/>
              </w:rPr>
              <w:t xml:space="preserve">Pupils will be aware of and be able to confidently discuss the </w:t>
            </w:r>
            <w:r w:rsidR="00265EAB" w:rsidRPr="00265EAB">
              <w:rPr>
                <w:lang w:val="en-GB"/>
              </w:rPr>
              <w:t xml:space="preserve">Birth </w:t>
            </w:r>
            <w:r w:rsidR="00CF3726" w:rsidRPr="00265EAB">
              <w:rPr>
                <w:lang w:val="en-GB"/>
              </w:rPr>
              <w:t>story</w:t>
            </w:r>
            <w:r w:rsidR="00265EAB" w:rsidRPr="00265EAB">
              <w:rPr>
                <w:lang w:val="en-GB"/>
              </w:rPr>
              <w:t xml:space="preserve"> of the Buddha.  They will know why it is important to </w:t>
            </w:r>
            <w:r w:rsidR="00CF3726" w:rsidRPr="00265EAB">
              <w:rPr>
                <w:lang w:val="en-GB"/>
              </w:rPr>
              <w:t>Buddhists</w:t>
            </w:r>
            <w:r w:rsidR="00265EAB" w:rsidRPr="00265EAB">
              <w:rPr>
                <w:lang w:val="en-GB"/>
              </w:rPr>
              <w:t xml:space="preserve"> and also why it’s important to respect religious stories.</w:t>
            </w:r>
            <w:r w:rsidRPr="00265EAB">
              <w:rPr>
                <w:lang w:val="en-GB"/>
              </w:rPr>
              <w:t xml:space="preserve">  Progress will be shown through discuss</w:t>
            </w:r>
            <w:r w:rsidR="00265EAB" w:rsidRPr="00265EAB">
              <w:rPr>
                <w:lang w:val="en-GB"/>
              </w:rPr>
              <w:t>ion</w:t>
            </w:r>
            <w:r w:rsidRPr="00265EAB">
              <w:rPr>
                <w:lang w:val="en-GB"/>
              </w:rPr>
              <w:t xml:space="preserve"> and ideas </w:t>
            </w:r>
            <w:r w:rsidR="00265EAB" w:rsidRPr="00265EAB">
              <w:rPr>
                <w:lang w:val="en-GB"/>
              </w:rPr>
              <w:t xml:space="preserve">in the </w:t>
            </w:r>
            <w:r w:rsidR="00CF3726" w:rsidRPr="00265EAB">
              <w:rPr>
                <w:lang w:val="en-GB"/>
              </w:rPr>
              <w:t>article</w:t>
            </w:r>
            <w:r w:rsidR="00265EAB" w:rsidRPr="00265EAB">
              <w:rPr>
                <w:lang w:val="en-GB"/>
              </w:rPr>
              <w:t xml:space="preserve"> they write</w:t>
            </w:r>
            <w:r w:rsidRPr="00265EAB">
              <w:rPr>
                <w:lang w:val="en-GB"/>
              </w:rPr>
              <w:t xml:space="preserve">. Students will be able to use </w:t>
            </w:r>
            <w:r w:rsidR="00265EAB" w:rsidRPr="00265EAB">
              <w:rPr>
                <w:lang w:val="en-GB"/>
              </w:rPr>
              <w:t>the quotes</w:t>
            </w:r>
            <w:r w:rsidRPr="00265EAB">
              <w:rPr>
                <w:lang w:val="en-GB"/>
              </w:rPr>
              <w:t xml:space="preserve"> to reinforce </w:t>
            </w:r>
            <w:r w:rsidR="00265EAB" w:rsidRPr="00265EAB">
              <w:rPr>
                <w:lang w:val="en-GB"/>
              </w:rPr>
              <w:t>their opinions and ideas of being respectful towards others.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u w:val="single"/>
                <w:lang w:val="en-GB"/>
              </w:rPr>
            </w:pPr>
            <w:r>
              <w:rPr>
                <w:b/>
                <w:lang w:val="en-GB"/>
              </w:rPr>
              <w:t xml:space="preserve">Lesson plan to include reference to </w:t>
            </w:r>
            <w:r>
              <w:rPr>
                <w:b/>
                <w:u w:val="single"/>
                <w:lang w:val="en-GB"/>
              </w:rPr>
              <w:t>independent learning</w:t>
            </w:r>
            <w:r>
              <w:rPr>
                <w:b/>
                <w:lang w:val="en-GB"/>
              </w:rPr>
              <w:t xml:space="preserve"> opportunities, </w:t>
            </w:r>
            <w:r>
              <w:rPr>
                <w:b/>
                <w:u w:val="single"/>
                <w:lang w:val="en-GB"/>
              </w:rPr>
              <w:t>differentiated activities</w:t>
            </w:r>
            <w:r>
              <w:rPr>
                <w:b/>
                <w:lang w:val="en-GB"/>
              </w:rPr>
              <w:t xml:space="preserve"> for groups of learners and individual students and </w:t>
            </w:r>
            <w:r>
              <w:rPr>
                <w:b/>
                <w:u w:val="single"/>
                <w:lang w:val="en-GB"/>
              </w:rPr>
              <w:t xml:space="preserve">mini </w:t>
            </w:r>
            <w:r w:rsidR="00CF3726">
              <w:rPr>
                <w:b/>
                <w:u w:val="single"/>
                <w:lang w:val="en-GB"/>
              </w:rPr>
              <w:t>plenaries</w:t>
            </w:r>
            <w:r>
              <w:rPr>
                <w:b/>
                <w:u w:val="single"/>
                <w:lang w:val="en-GB"/>
              </w:rPr>
              <w:t xml:space="preserve">. </w:t>
            </w:r>
          </w:p>
          <w:p w:rsidR="00990850" w:rsidRDefault="00990850">
            <w:pPr>
              <w:rPr>
                <w:b/>
                <w:lang w:val="en-GB"/>
              </w:rPr>
            </w:pPr>
          </w:p>
          <w:p w:rsidR="00990850" w:rsidRPr="00265EAB" w:rsidRDefault="004A649F">
            <w:pPr>
              <w:rPr>
                <w:lang w:val="en-GB"/>
              </w:rPr>
            </w:pPr>
            <w:r>
              <w:rPr>
                <w:b/>
                <w:lang w:val="en-GB"/>
              </w:rPr>
              <w:t xml:space="preserve">Starter </w:t>
            </w:r>
            <w:r w:rsidR="009E4B17">
              <w:rPr>
                <w:lang w:val="en-GB"/>
              </w:rPr>
              <w:t>Look at the picture of the lottery winner.  Note down what you would do with the money if you won the lottery.  How might it make you feel to win the lottery?  Give an alternative opinion to your views.</w:t>
            </w:r>
          </w:p>
          <w:p w:rsidR="00990850" w:rsidRDefault="00990850">
            <w:pPr>
              <w:rPr>
                <w:b/>
                <w:lang w:val="en-GB"/>
              </w:rPr>
            </w:pPr>
          </w:p>
          <w:p w:rsidR="00DC2F22" w:rsidRDefault="008E3CD8">
            <w:pPr>
              <w:rPr>
                <w:lang w:val="en-GB"/>
              </w:rPr>
            </w:pPr>
            <w:r>
              <w:rPr>
                <w:b/>
                <w:lang w:val="en-GB"/>
              </w:rPr>
              <w:t xml:space="preserve">Task 1 </w:t>
            </w:r>
            <w:r w:rsidR="009E4B17">
              <w:rPr>
                <w:lang w:val="en-GB"/>
              </w:rPr>
              <w:t>Look at the illustration on your desk about the life of the Bud</w:t>
            </w:r>
            <w:r w:rsidR="00824299">
              <w:rPr>
                <w:lang w:val="en-GB"/>
              </w:rPr>
              <w:t xml:space="preserve">dha.  Write down on </w:t>
            </w:r>
            <w:r w:rsidR="009E4B17">
              <w:rPr>
                <w:lang w:val="en-GB"/>
              </w:rPr>
              <w:t xml:space="preserve">the sheet what you think about the picture.  Go round to each table and write you opinions of the picture whether you think it is positive or negative lifestyle and why.  </w:t>
            </w:r>
            <w:r w:rsidR="00824299">
              <w:rPr>
                <w:lang w:val="en-GB"/>
              </w:rPr>
              <w:t>Reflect</w:t>
            </w:r>
            <w:r w:rsidR="009E4B17">
              <w:rPr>
                <w:lang w:val="en-GB"/>
              </w:rPr>
              <w:t xml:space="preserve"> ideas back as a class.</w:t>
            </w:r>
          </w:p>
          <w:p w:rsidR="009E4B17" w:rsidRDefault="009E4B17">
            <w:pPr>
              <w:rPr>
                <w:b/>
                <w:lang w:val="en-GB"/>
              </w:rPr>
            </w:pPr>
          </w:p>
          <w:p w:rsidR="00DC2F22" w:rsidRDefault="00DC2F22">
            <w:pPr>
              <w:rPr>
                <w:lang w:val="en-GB"/>
              </w:rPr>
            </w:pPr>
            <w:r>
              <w:rPr>
                <w:b/>
                <w:lang w:val="en-GB"/>
              </w:rPr>
              <w:lastRenderedPageBreak/>
              <w:t xml:space="preserve">Task 2 </w:t>
            </w:r>
            <w:r w:rsidR="00BB2F94">
              <w:rPr>
                <w:lang w:val="en-GB"/>
              </w:rPr>
              <w:t>The Buddha was not happy with his lifestyle within the palace.  In pairs come up with reasons why this may be.  Note them down.  Refer ideas back to class.</w:t>
            </w:r>
            <w:r w:rsidRPr="00265EAB">
              <w:rPr>
                <w:lang w:val="en-GB"/>
              </w:rPr>
              <w:t xml:space="preserve"> </w:t>
            </w:r>
          </w:p>
          <w:p w:rsidR="00BB2F94" w:rsidRDefault="00BB2F94">
            <w:pPr>
              <w:rPr>
                <w:b/>
                <w:lang w:val="en-GB"/>
              </w:rPr>
            </w:pPr>
          </w:p>
          <w:p w:rsidR="00990850" w:rsidRDefault="00DC2F22" w:rsidP="003F08F6">
            <w:pPr>
              <w:rPr>
                <w:b/>
                <w:lang w:val="en-GB"/>
              </w:rPr>
            </w:pPr>
            <w:r>
              <w:rPr>
                <w:b/>
                <w:lang w:val="en-GB"/>
              </w:rPr>
              <w:t xml:space="preserve">Task 3 </w:t>
            </w:r>
            <w:r w:rsidR="00BB2F94">
              <w:rPr>
                <w:lang w:val="en-GB"/>
              </w:rPr>
              <w:t xml:space="preserve">Honesty </w:t>
            </w:r>
            <w:r w:rsidR="00676991">
              <w:rPr>
                <w:lang w:val="en-GB"/>
              </w:rPr>
              <w:t>Read the honesty cards.  Would you tell the truth or not.  Answer the evaluation question ‘</w:t>
            </w:r>
            <w:r w:rsidR="003F08F6">
              <w:rPr>
                <w:lang w:val="en-GB"/>
              </w:rPr>
              <w:t xml:space="preserve">Honesty is the best </w:t>
            </w:r>
            <w:r w:rsidR="00824299">
              <w:rPr>
                <w:lang w:val="en-GB"/>
              </w:rPr>
              <w:t>policy’ Assess</w:t>
            </w:r>
            <w:r w:rsidR="00676991">
              <w:rPr>
                <w:lang w:val="en-GB"/>
              </w:rPr>
              <w:t xml:space="preserve"> this view.  </w:t>
            </w:r>
          </w:p>
        </w:tc>
      </w:tr>
      <w:tr w:rsidR="00990850" w:rsidTr="00DC2F22">
        <w:trPr>
          <w:trHeight w:val="690"/>
        </w:trPr>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lastRenderedPageBreak/>
              <w:t xml:space="preserve">Assessment for learning evidence including peer/ self-assessment (Please signpost specific work to view in books and specific points in the lesson where progress will be assessed) </w:t>
            </w:r>
          </w:p>
          <w:p w:rsidR="00990850" w:rsidRDefault="00990850">
            <w:pPr>
              <w:rPr>
                <w:b/>
                <w:lang w:val="en-GB"/>
              </w:rPr>
            </w:pPr>
          </w:p>
          <w:p w:rsidR="00990850" w:rsidRPr="00265EAB" w:rsidRDefault="00990850" w:rsidP="00676991">
            <w:pPr>
              <w:rPr>
                <w:lang w:val="en-GB"/>
              </w:rPr>
            </w:pPr>
            <w:r w:rsidRPr="00265EAB">
              <w:rPr>
                <w:lang w:val="en-GB"/>
              </w:rPr>
              <w:t xml:space="preserve">Peers will assess </w:t>
            </w:r>
            <w:r w:rsidR="00824299">
              <w:rPr>
                <w:lang w:val="en-GB"/>
              </w:rPr>
              <w:t>each other’s</w:t>
            </w:r>
            <w:r w:rsidR="00676991">
              <w:rPr>
                <w:lang w:val="en-GB"/>
              </w:rPr>
              <w:t xml:space="preserve"> work and tell them WWW &amp; EBI</w:t>
            </w:r>
            <w:r w:rsidR="00265EAB" w:rsidRPr="00265EAB">
              <w:rPr>
                <w:lang w:val="en-GB"/>
              </w:rPr>
              <w:t>.</w:t>
            </w:r>
            <w:r w:rsidRPr="00265EAB">
              <w:rPr>
                <w:lang w:val="en-GB"/>
              </w:rPr>
              <w:t xml:space="preserve"> </w:t>
            </w:r>
            <w:r w:rsidR="00265EAB" w:rsidRPr="00265EAB">
              <w:rPr>
                <w:lang w:val="en-GB"/>
              </w:rPr>
              <w:t xml:space="preserve">  </w:t>
            </w:r>
            <w:r w:rsidRPr="00265EAB">
              <w:rPr>
                <w:lang w:val="en-GB"/>
              </w:rPr>
              <w:t xml:space="preserve">Progress assessed via class discussions. </w:t>
            </w:r>
          </w:p>
        </w:tc>
      </w:tr>
      <w:tr w:rsidR="00DC2F22" w:rsidTr="00DC2F22">
        <w:trPr>
          <w:trHeight w:val="690"/>
        </w:trPr>
        <w:tc>
          <w:tcPr>
            <w:tcW w:w="5382" w:type="dxa"/>
            <w:gridSpan w:val="2"/>
            <w:tcBorders>
              <w:top w:val="single" w:sz="4" w:space="0" w:color="auto"/>
              <w:left w:val="single" w:sz="4" w:space="0" w:color="auto"/>
              <w:bottom w:val="single" w:sz="4" w:space="0" w:color="auto"/>
              <w:right w:val="single" w:sz="4" w:space="0" w:color="auto"/>
            </w:tcBorders>
          </w:tcPr>
          <w:p w:rsidR="00DC2F22" w:rsidRDefault="00DC2F22">
            <w:pPr>
              <w:rPr>
                <w:b/>
                <w:lang w:val="en-GB"/>
              </w:rPr>
            </w:pPr>
            <w:r>
              <w:rPr>
                <w:b/>
                <w:lang w:val="en-GB"/>
              </w:rPr>
              <w:t xml:space="preserve">Opportunities to develop Literacy and Numeracy </w:t>
            </w:r>
          </w:p>
          <w:p w:rsidR="00DC2F22" w:rsidRDefault="00DC2F22" w:rsidP="00265EAB">
            <w:pPr>
              <w:rPr>
                <w:lang w:val="en-GB"/>
              </w:rPr>
            </w:pPr>
            <w:r>
              <w:rPr>
                <w:lang w:val="en-GB"/>
              </w:rPr>
              <w:t xml:space="preserve">Key </w:t>
            </w:r>
            <w:r w:rsidR="00676991">
              <w:rPr>
                <w:lang w:val="en-GB"/>
              </w:rPr>
              <w:t>terms given on evaluation question</w:t>
            </w:r>
          </w:p>
        </w:tc>
        <w:tc>
          <w:tcPr>
            <w:tcW w:w="3726" w:type="dxa"/>
            <w:gridSpan w:val="2"/>
            <w:tcBorders>
              <w:top w:val="single" w:sz="4" w:space="0" w:color="auto"/>
              <w:left w:val="single" w:sz="4" w:space="0" w:color="auto"/>
              <w:bottom w:val="single" w:sz="4" w:space="0" w:color="auto"/>
              <w:right w:val="single" w:sz="4" w:space="0" w:color="auto"/>
            </w:tcBorders>
          </w:tcPr>
          <w:p w:rsidR="00DC2F22" w:rsidRPr="00DC2F22" w:rsidRDefault="00DC2F22">
            <w:pPr>
              <w:rPr>
                <w:b/>
                <w:lang w:val="en-GB"/>
              </w:rPr>
            </w:pPr>
            <w:r w:rsidRPr="00DC2F22">
              <w:rPr>
                <w:b/>
                <w:lang w:val="en-GB"/>
              </w:rPr>
              <w:t>Character</w:t>
            </w:r>
          </w:p>
          <w:p w:rsidR="00DC2F22" w:rsidRPr="00DC2F22" w:rsidRDefault="009E4B17">
            <w:pPr>
              <w:rPr>
                <w:lang w:val="en-GB"/>
              </w:rPr>
            </w:pPr>
            <w:r>
              <w:rPr>
                <w:lang w:val="en-GB"/>
              </w:rPr>
              <w:t>Honesty</w:t>
            </w:r>
            <w:r w:rsidR="00DC2F22">
              <w:rPr>
                <w:lang w:val="en-GB"/>
              </w:rPr>
              <w:t xml:space="preserve"> (M)</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Final Plenary</w:t>
            </w:r>
          </w:p>
          <w:p w:rsidR="00990850" w:rsidRPr="00265EAB" w:rsidRDefault="00676991">
            <w:pPr>
              <w:rPr>
                <w:lang w:val="en-GB"/>
              </w:rPr>
            </w:pPr>
            <w:r>
              <w:rPr>
                <w:lang w:val="en-GB"/>
              </w:rPr>
              <w:t xml:space="preserve">Mark </w:t>
            </w:r>
            <w:r w:rsidR="00824299">
              <w:rPr>
                <w:lang w:val="en-GB"/>
              </w:rPr>
              <w:t>each other’s</w:t>
            </w:r>
            <w:r>
              <w:rPr>
                <w:lang w:val="en-GB"/>
              </w:rPr>
              <w:t xml:space="preserve"> work and say WWW &amp; EBI.  </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Homework</w:t>
            </w:r>
          </w:p>
          <w:p w:rsidR="00990850" w:rsidRPr="00265EAB" w:rsidRDefault="0053015B">
            <w:pPr>
              <w:rPr>
                <w:lang w:val="en-GB"/>
              </w:rPr>
            </w:pPr>
            <w:r>
              <w:rPr>
                <w:lang w:val="en-GB"/>
              </w:rPr>
              <w:t>Victoria Climb</w:t>
            </w:r>
            <w:r w:rsidR="00CC0264">
              <w:rPr>
                <w:lang w:val="en-GB"/>
              </w:rPr>
              <w:t>i</w:t>
            </w:r>
            <w:r>
              <w:rPr>
                <w:lang w:val="en-GB"/>
              </w:rPr>
              <w:t>e research sheet</w:t>
            </w:r>
          </w:p>
          <w:p w:rsidR="00990850" w:rsidRDefault="00990850">
            <w:pPr>
              <w:rPr>
                <w:b/>
                <w:lang w:val="en-GB"/>
              </w:rPr>
            </w:pPr>
          </w:p>
          <w:p w:rsidR="00990850" w:rsidRDefault="00990850">
            <w:pPr>
              <w:rPr>
                <w:b/>
                <w:lang w:val="en-GB"/>
              </w:rPr>
            </w:pPr>
          </w:p>
        </w:tc>
      </w:tr>
    </w:tbl>
    <w:p w:rsidR="00990850" w:rsidRDefault="00990850" w:rsidP="00990850">
      <w:pPr>
        <w:rPr>
          <w:lang w:val="en-GB"/>
        </w:rPr>
      </w:pPr>
      <w:bookmarkStart w:id="0" w:name="_GoBack"/>
      <w:bookmarkEnd w:id="0"/>
    </w:p>
    <w:p w:rsidR="00762EC0" w:rsidRDefault="00762EC0"/>
    <w:sectPr w:rsidR="00762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477C8"/>
    <w:multiLevelType w:val="hybridMultilevel"/>
    <w:tmpl w:val="2EBC68F6"/>
    <w:lvl w:ilvl="0" w:tplc="0694C5FA">
      <w:start w:val="1"/>
      <w:numFmt w:val="bullet"/>
      <w:lvlText w:val="•"/>
      <w:lvlJc w:val="left"/>
      <w:pPr>
        <w:tabs>
          <w:tab w:val="num" w:pos="720"/>
        </w:tabs>
        <w:ind w:left="720" w:hanging="360"/>
      </w:pPr>
      <w:rPr>
        <w:rFonts w:ascii="Arial" w:hAnsi="Arial" w:cs="Times New Roman" w:hint="default"/>
      </w:rPr>
    </w:lvl>
    <w:lvl w:ilvl="1" w:tplc="B2CA6650">
      <w:start w:val="1"/>
      <w:numFmt w:val="bullet"/>
      <w:lvlText w:val="•"/>
      <w:lvlJc w:val="left"/>
      <w:pPr>
        <w:tabs>
          <w:tab w:val="num" w:pos="1440"/>
        </w:tabs>
        <w:ind w:left="1440" w:hanging="360"/>
      </w:pPr>
      <w:rPr>
        <w:rFonts w:ascii="Arial" w:hAnsi="Arial" w:cs="Times New Roman" w:hint="default"/>
      </w:rPr>
    </w:lvl>
    <w:lvl w:ilvl="2" w:tplc="8A741C70">
      <w:start w:val="1"/>
      <w:numFmt w:val="bullet"/>
      <w:lvlText w:val="•"/>
      <w:lvlJc w:val="left"/>
      <w:pPr>
        <w:tabs>
          <w:tab w:val="num" w:pos="2160"/>
        </w:tabs>
        <w:ind w:left="2160" w:hanging="360"/>
      </w:pPr>
      <w:rPr>
        <w:rFonts w:ascii="Arial" w:hAnsi="Arial" w:cs="Times New Roman" w:hint="default"/>
      </w:rPr>
    </w:lvl>
    <w:lvl w:ilvl="3" w:tplc="5830A6FE">
      <w:start w:val="1"/>
      <w:numFmt w:val="bullet"/>
      <w:lvlText w:val="•"/>
      <w:lvlJc w:val="left"/>
      <w:pPr>
        <w:tabs>
          <w:tab w:val="num" w:pos="2880"/>
        </w:tabs>
        <w:ind w:left="2880" w:hanging="360"/>
      </w:pPr>
      <w:rPr>
        <w:rFonts w:ascii="Arial" w:hAnsi="Arial" w:cs="Times New Roman" w:hint="default"/>
      </w:rPr>
    </w:lvl>
    <w:lvl w:ilvl="4" w:tplc="CDA60232">
      <w:start w:val="1"/>
      <w:numFmt w:val="bullet"/>
      <w:lvlText w:val="•"/>
      <w:lvlJc w:val="left"/>
      <w:pPr>
        <w:tabs>
          <w:tab w:val="num" w:pos="3600"/>
        </w:tabs>
        <w:ind w:left="3600" w:hanging="360"/>
      </w:pPr>
      <w:rPr>
        <w:rFonts w:ascii="Arial" w:hAnsi="Arial" w:cs="Times New Roman" w:hint="default"/>
      </w:rPr>
    </w:lvl>
    <w:lvl w:ilvl="5" w:tplc="6EF2DD34">
      <w:start w:val="1"/>
      <w:numFmt w:val="bullet"/>
      <w:lvlText w:val="•"/>
      <w:lvlJc w:val="left"/>
      <w:pPr>
        <w:tabs>
          <w:tab w:val="num" w:pos="4320"/>
        </w:tabs>
        <w:ind w:left="4320" w:hanging="360"/>
      </w:pPr>
      <w:rPr>
        <w:rFonts w:ascii="Arial" w:hAnsi="Arial" w:cs="Times New Roman" w:hint="default"/>
      </w:rPr>
    </w:lvl>
    <w:lvl w:ilvl="6" w:tplc="96524ED4">
      <w:start w:val="1"/>
      <w:numFmt w:val="bullet"/>
      <w:lvlText w:val="•"/>
      <w:lvlJc w:val="left"/>
      <w:pPr>
        <w:tabs>
          <w:tab w:val="num" w:pos="5040"/>
        </w:tabs>
        <w:ind w:left="5040" w:hanging="360"/>
      </w:pPr>
      <w:rPr>
        <w:rFonts w:ascii="Arial" w:hAnsi="Arial" w:cs="Times New Roman" w:hint="default"/>
      </w:rPr>
    </w:lvl>
    <w:lvl w:ilvl="7" w:tplc="732264F0">
      <w:start w:val="1"/>
      <w:numFmt w:val="bullet"/>
      <w:lvlText w:val="•"/>
      <w:lvlJc w:val="left"/>
      <w:pPr>
        <w:tabs>
          <w:tab w:val="num" w:pos="5760"/>
        </w:tabs>
        <w:ind w:left="5760" w:hanging="360"/>
      </w:pPr>
      <w:rPr>
        <w:rFonts w:ascii="Arial" w:hAnsi="Arial" w:cs="Times New Roman" w:hint="default"/>
      </w:rPr>
    </w:lvl>
    <w:lvl w:ilvl="8" w:tplc="CB68D164">
      <w:start w:val="1"/>
      <w:numFmt w:val="bullet"/>
      <w:lvlText w:val="•"/>
      <w:lvlJc w:val="left"/>
      <w:pPr>
        <w:tabs>
          <w:tab w:val="num" w:pos="6480"/>
        </w:tabs>
        <w:ind w:left="6480" w:hanging="360"/>
      </w:pPr>
      <w:rPr>
        <w:rFonts w:ascii="Arial" w:hAnsi="Arial"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850"/>
    <w:rsid w:val="00265EAB"/>
    <w:rsid w:val="003F08F6"/>
    <w:rsid w:val="004A649F"/>
    <w:rsid w:val="0053015B"/>
    <w:rsid w:val="00676991"/>
    <w:rsid w:val="006E0027"/>
    <w:rsid w:val="00762EC0"/>
    <w:rsid w:val="00824299"/>
    <w:rsid w:val="008E3CD8"/>
    <w:rsid w:val="00990850"/>
    <w:rsid w:val="009E4B17"/>
    <w:rsid w:val="00A60616"/>
    <w:rsid w:val="00BB2F94"/>
    <w:rsid w:val="00CC0264"/>
    <w:rsid w:val="00CF3726"/>
    <w:rsid w:val="00D46821"/>
    <w:rsid w:val="00DC2F2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205B9F-857C-496F-9814-41CD1C44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850"/>
    <w:pPr>
      <w:spacing w:after="0" w:line="240" w:lineRule="auto"/>
    </w:pPr>
    <w:rPr>
      <w:rFonts w:ascii="Times New Roman" w:eastAsia="Times New Roman" w:hAnsi="Times New Roman" w:cs="Times New Roman"/>
      <w:sz w:val="24"/>
      <w:szCs w:val="24"/>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7134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8BF91-5A46-47E8-9766-B3D967380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9</cp:revision>
  <dcterms:created xsi:type="dcterms:W3CDTF">2015-07-23T12:54:00Z</dcterms:created>
  <dcterms:modified xsi:type="dcterms:W3CDTF">2015-07-30T19:17:00Z</dcterms:modified>
</cp:coreProperties>
</file>