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034"/>
        <w:gridCol w:w="666"/>
        <w:gridCol w:w="3060"/>
      </w:tblGrid>
      <w:tr w:rsidR="00990850" w:rsidTr="00DC2F22">
        <w:trPr>
          <w:trHeight w:val="447"/>
        </w:trPr>
        <w:tc>
          <w:tcPr>
            <w:tcW w:w="3348"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Teacher</w:t>
            </w:r>
          </w:p>
          <w:p w:rsidR="00990850" w:rsidRDefault="00990850">
            <w:pPr>
              <w:rPr>
                <w:b/>
              </w:rPr>
            </w:pPr>
            <w:r>
              <w:rPr>
                <w:b/>
              </w:rPr>
              <w:t>Mrs Thurgood</w:t>
            </w:r>
          </w:p>
        </w:tc>
        <w:tc>
          <w:tcPr>
            <w:tcW w:w="2700" w:type="dxa"/>
            <w:gridSpan w:val="2"/>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Subject</w:t>
            </w:r>
          </w:p>
          <w:p w:rsidR="00990850" w:rsidRDefault="00990850">
            <w:pPr>
              <w:rPr>
                <w:b/>
              </w:rPr>
            </w:pPr>
            <w:r>
              <w:rPr>
                <w:b/>
                <w:lang w:val="en-GB"/>
              </w:rPr>
              <w:t>Buddhism</w:t>
            </w:r>
          </w:p>
        </w:tc>
        <w:tc>
          <w:tcPr>
            <w:tcW w:w="3060" w:type="dxa"/>
            <w:tcBorders>
              <w:top w:val="single" w:sz="4" w:space="0" w:color="auto"/>
              <w:left w:val="single" w:sz="4" w:space="0" w:color="auto"/>
              <w:bottom w:val="single" w:sz="4" w:space="0" w:color="auto"/>
              <w:right w:val="single" w:sz="4" w:space="0" w:color="auto"/>
            </w:tcBorders>
          </w:tcPr>
          <w:p w:rsidR="00990850" w:rsidRDefault="00990850">
            <w:pPr>
              <w:rPr>
                <w:b/>
              </w:rPr>
            </w:pPr>
            <w:r>
              <w:rPr>
                <w:b/>
              </w:rPr>
              <w:t>Date</w:t>
            </w:r>
          </w:p>
          <w:p w:rsidR="00990850" w:rsidRDefault="00990850">
            <w:pPr>
              <w:rPr>
                <w:b/>
              </w:rPr>
            </w:pPr>
          </w:p>
        </w:tc>
      </w:tr>
      <w:tr w:rsidR="00990850" w:rsidTr="00DC2F22">
        <w:tc>
          <w:tcPr>
            <w:tcW w:w="3348" w:type="dxa"/>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Period</w:t>
            </w:r>
          </w:p>
          <w:p w:rsidR="00990850" w:rsidRDefault="00990850">
            <w:pPr>
              <w:rPr>
                <w:b/>
              </w:rPr>
            </w:pPr>
          </w:p>
        </w:tc>
        <w:tc>
          <w:tcPr>
            <w:tcW w:w="2700" w:type="dxa"/>
            <w:gridSpan w:val="2"/>
            <w:tcBorders>
              <w:top w:val="single" w:sz="4" w:space="0" w:color="auto"/>
              <w:left w:val="single" w:sz="4" w:space="0" w:color="auto"/>
              <w:bottom w:val="single" w:sz="4" w:space="0" w:color="auto"/>
              <w:right w:val="single" w:sz="4" w:space="0" w:color="auto"/>
            </w:tcBorders>
          </w:tcPr>
          <w:p w:rsidR="00990850" w:rsidRDefault="00990850">
            <w:pPr>
              <w:rPr>
                <w:b/>
              </w:rPr>
            </w:pPr>
            <w:r>
              <w:rPr>
                <w:b/>
              </w:rPr>
              <w:t>Room</w:t>
            </w:r>
          </w:p>
          <w:p w:rsidR="00990850" w:rsidRDefault="00990850">
            <w:pPr>
              <w:rPr>
                <w: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rPr>
            </w:pPr>
            <w:r>
              <w:rPr>
                <w:b/>
                <w:lang w:val="en-GB"/>
              </w:rPr>
              <w:t>Year</w:t>
            </w:r>
            <w:r>
              <w:rPr>
                <w:b/>
              </w:rPr>
              <w:t xml:space="preserve"> group</w:t>
            </w:r>
          </w:p>
          <w:p w:rsidR="00990850" w:rsidRDefault="00990850">
            <w:pPr>
              <w:rPr>
                <w:b/>
              </w:rPr>
            </w:pPr>
            <w:r>
              <w:rPr>
                <w:b/>
              </w:rPr>
              <w:t>9</w:t>
            </w:r>
          </w:p>
        </w:tc>
      </w:tr>
      <w:tr w:rsidR="00990850" w:rsidTr="00DC2F22">
        <w:tc>
          <w:tcPr>
            <w:tcW w:w="6048" w:type="dxa"/>
            <w:gridSpan w:val="3"/>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On roll:   B      G</w:t>
            </w:r>
          </w:p>
          <w:p w:rsidR="00990850" w:rsidRDefault="00990850">
            <w:pPr>
              <w:rPr>
                <w:b/>
                <w:lang w:val="en-G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Set / Mixed Ability</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Ability profile – Please refer to groups of learners (ability/SEN/FSM/EAL) and individual pupils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Role of support staff</w:t>
            </w:r>
          </w:p>
          <w:p w:rsidR="00990850" w:rsidRDefault="00990850">
            <w:pPr>
              <w:rPr>
                <w:b/>
                <w:lang w:val="en-GB"/>
              </w:rPr>
            </w:pP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Resources and materials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 xml:space="preserve">Context of lesson </w:t>
            </w:r>
          </w:p>
          <w:p w:rsidR="00990850" w:rsidRPr="00CF3726" w:rsidRDefault="003F0807" w:rsidP="0094641E">
            <w:pPr>
              <w:rPr>
                <w:lang w:val="en-GB"/>
              </w:rPr>
            </w:pPr>
            <w:r>
              <w:rPr>
                <w:lang w:val="en-GB"/>
              </w:rPr>
              <w:t xml:space="preserve">Students will be aware </w:t>
            </w:r>
            <w:r w:rsidR="00AA41FE">
              <w:rPr>
                <w:lang w:val="en-GB"/>
              </w:rPr>
              <w:t xml:space="preserve">of what may happen when </w:t>
            </w:r>
            <w:r w:rsidR="00575DE0">
              <w:rPr>
                <w:lang w:val="en-GB"/>
              </w:rPr>
              <w:t xml:space="preserve">people go too far to the extreme of rejecting worldly goods and materialism.  Students will be aware of how the story of the Buddha develops </w:t>
            </w:r>
            <w:r w:rsidR="0094641E">
              <w:rPr>
                <w:lang w:val="en-GB"/>
              </w:rPr>
              <w:t xml:space="preserve">with the Buddha </w:t>
            </w:r>
            <w:r w:rsidR="00FB6784">
              <w:rPr>
                <w:lang w:val="en-GB"/>
              </w:rPr>
              <w:t>leaving</w:t>
            </w:r>
            <w:r w:rsidR="0094641E">
              <w:rPr>
                <w:lang w:val="en-GB"/>
              </w:rPr>
              <w:t xml:space="preserve"> the palace along with his wife and child and becoming a nomad.  The Buddha tries asceticism</w:t>
            </w:r>
            <w:r w:rsidR="008142AB">
              <w:rPr>
                <w:lang w:val="en-GB"/>
              </w:rPr>
              <w:t xml:space="preserve"> and reject this was of life opting for a healthier more balanced way of life</w:t>
            </w:r>
            <w:r w:rsidR="0094641E">
              <w:rPr>
                <w:lang w:val="en-GB"/>
              </w:rPr>
              <w:t xml:space="preserve">.  The caterpillar process will be a focus on being aware of how these </w:t>
            </w:r>
            <w:r w:rsidR="00FB6784">
              <w:rPr>
                <w:lang w:val="en-GB"/>
              </w:rPr>
              <w:t>situations</w:t>
            </w:r>
            <w:r w:rsidR="0094641E">
              <w:rPr>
                <w:lang w:val="en-GB"/>
              </w:rPr>
              <w:t xml:space="preserve"> may affect the Buddha.  </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Learning objectives</w:t>
            </w:r>
          </w:p>
          <w:p w:rsidR="00990850" w:rsidRDefault="00990850">
            <w:pPr>
              <w:rPr>
                <w:b/>
                <w:lang w:val="en-GB"/>
              </w:rPr>
            </w:pPr>
          </w:p>
          <w:p w:rsidR="00676991" w:rsidRDefault="004A649F" w:rsidP="00D97098">
            <w:pPr>
              <w:numPr>
                <w:ilvl w:val="0"/>
                <w:numId w:val="1"/>
              </w:numPr>
              <w:rPr>
                <w:b/>
                <w:lang w:val="en-GB"/>
              </w:rPr>
            </w:pPr>
            <w:r w:rsidRPr="00676991">
              <w:rPr>
                <w:b/>
                <w:lang w:val="en-GB"/>
              </w:rPr>
              <w:t xml:space="preserve">To understand and appreciate </w:t>
            </w:r>
            <w:r w:rsidR="00676991" w:rsidRPr="00676991">
              <w:rPr>
                <w:b/>
                <w:lang w:val="en-GB"/>
              </w:rPr>
              <w:t xml:space="preserve">the importance of </w:t>
            </w:r>
            <w:r w:rsidR="007F0304">
              <w:rPr>
                <w:b/>
                <w:lang w:val="en-GB"/>
              </w:rPr>
              <w:t>community spirit</w:t>
            </w:r>
            <w:r w:rsidRPr="00676991">
              <w:rPr>
                <w:b/>
                <w:lang w:val="en-GB"/>
              </w:rPr>
              <w:t xml:space="preserve"> (</w:t>
            </w:r>
            <w:r w:rsidR="007F0304">
              <w:rPr>
                <w:b/>
                <w:lang w:val="en-GB"/>
              </w:rPr>
              <w:t>C</w:t>
            </w:r>
            <w:r w:rsidRPr="00676991">
              <w:rPr>
                <w:b/>
                <w:lang w:val="en-GB"/>
              </w:rPr>
              <w:t xml:space="preserve">) </w:t>
            </w:r>
          </w:p>
          <w:p w:rsidR="00990850" w:rsidRPr="00676991" w:rsidRDefault="004A649F" w:rsidP="00D97098">
            <w:pPr>
              <w:numPr>
                <w:ilvl w:val="0"/>
                <w:numId w:val="1"/>
              </w:numPr>
              <w:rPr>
                <w:b/>
                <w:lang w:val="en-GB"/>
              </w:rPr>
            </w:pPr>
            <w:r w:rsidRPr="00676991">
              <w:rPr>
                <w:b/>
                <w:lang w:val="en-GB"/>
              </w:rPr>
              <w:t xml:space="preserve">To </w:t>
            </w:r>
            <w:r w:rsidR="007F0304">
              <w:rPr>
                <w:b/>
                <w:lang w:val="en-GB"/>
              </w:rPr>
              <w:t>know and appreciate why the Buddha left the palace</w:t>
            </w:r>
            <w:r w:rsidR="007F0304" w:rsidRPr="00676991">
              <w:rPr>
                <w:b/>
                <w:lang w:val="en-GB"/>
              </w:rPr>
              <w:t>.</w:t>
            </w:r>
          </w:p>
          <w:p w:rsidR="00990850" w:rsidRDefault="004A649F" w:rsidP="00D97098">
            <w:pPr>
              <w:numPr>
                <w:ilvl w:val="0"/>
                <w:numId w:val="1"/>
              </w:numPr>
              <w:rPr>
                <w:b/>
                <w:lang w:val="en-GB"/>
              </w:rPr>
            </w:pPr>
            <w:r>
              <w:rPr>
                <w:b/>
                <w:lang w:val="en-GB"/>
              </w:rPr>
              <w:t xml:space="preserve">Confidence in </w:t>
            </w:r>
            <w:r w:rsidR="007F0304">
              <w:rPr>
                <w:b/>
                <w:lang w:val="en-GB"/>
              </w:rPr>
              <w:t>reflecting upon why the Buddha made such a big life change.</w:t>
            </w:r>
          </w:p>
          <w:p w:rsidR="00990850" w:rsidRDefault="00990850">
            <w:pPr>
              <w:rPr>
                <w:b/>
                <w:lang w:val="en-GB"/>
              </w:rPr>
            </w:pPr>
          </w:p>
          <w:p w:rsidR="00990850" w:rsidRDefault="00990850">
            <w:pPr>
              <w:rPr>
                <w:b/>
                <w:lang w:val="en-GB"/>
              </w:rPr>
            </w:pPr>
            <w:r>
              <w:rPr>
                <w:b/>
                <w:lang w:val="en-GB"/>
              </w:rPr>
              <w:t xml:space="preserve">What </w:t>
            </w:r>
            <w:r>
              <w:rPr>
                <w:b/>
                <w:u w:val="single"/>
                <w:lang w:val="en-GB"/>
              </w:rPr>
              <w:t>progress</w:t>
            </w:r>
            <w:r>
              <w:rPr>
                <w:b/>
                <w:lang w:val="en-GB"/>
              </w:rPr>
              <w:t xml:space="preserve"> will pupils have made in their learning and what evidence of this will there be? </w:t>
            </w:r>
          </w:p>
          <w:p w:rsidR="00990850" w:rsidRDefault="00990850">
            <w:pPr>
              <w:rPr>
                <w:b/>
                <w:lang w:val="en-GB"/>
              </w:rPr>
            </w:pPr>
          </w:p>
          <w:p w:rsidR="00990850" w:rsidRPr="00265EAB" w:rsidRDefault="00990850">
            <w:pPr>
              <w:rPr>
                <w:lang w:val="en-GB"/>
              </w:rPr>
            </w:pPr>
            <w:r w:rsidRPr="00265EAB">
              <w:rPr>
                <w:lang w:val="en-GB"/>
              </w:rPr>
              <w:t xml:space="preserve">Pupils will be aware of and be able to confidently discuss the </w:t>
            </w:r>
            <w:r w:rsidR="00265EAB" w:rsidRPr="00265EAB">
              <w:rPr>
                <w:lang w:val="en-GB"/>
              </w:rPr>
              <w:t xml:space="preserve">Birth </w:t>
            </w:r>
            <w:r w:rsidR="00CF3726" w:rsidRPr="00265EAB">
              <w:rPr>
                <w:lang w:val="en-GB"/>
              </w:rPr>
              <w:t>story</w:t>
            </w:r>
            <w:r w:rsidR="00265EAB" w:rsidRPr="00265EAB">
              <w:rPr>
                <w:lang w:val="en-GB"/>
              </w:rPr>
              <w:t xml:space="preserve"> of the Buddha.  They will know why it is important to </w:t>
            </w:r>
            <w:r w:rsidR="00CF3726" w:rsidRPr="00265EAB">
              <w:rPr>
                <w:lang w:val="en-GB"/>
              </w:rPr>
              <w:t>Buddhists</w:t>
            </w:r>
            <w:r w:rsidR="00265EAB" w:rsidRPr="00265EAB">
              <w:rPr>
                <w:lang w:val="en-GB"/>
              </w:rPr>
              <w:t xml:space="preserve"> and also why it’s important to respect religious stories.</w:t>
            </w:r>
            <w:r w:rsidRPr="00265EAB">
              <w:rPr>
                <w:lang w:val="en-GB"/>
              </w:rPr>
              <w:t xml:space="preserve">  Progress will be shown through discuss</w:t>
            </w:r>
            <w:r w:rsidR="00265EAB" w:rsidRPr="00265EAB">
              <w:rPr>
                <w:lang w:val="en-GB"/>
              </w:rPr>
              <w:t>ion</w:t>
            </w:r>
            <w:r w:rsidRPr="00265EAB">
              <w:rPr>
                <w:lang w:val="en-GB"/>
              </w:rPr>
              <w:t xml:space="preserve"> and ideas </w:t>
            </w:r>
            <w:r w:rsidR="00265EAB" w:rsidRPr="00265EAB">
              <w:rPr>
                <w:lang w:val="en-GB"/>
              </w:rPr>
              <w:t xml:space="preserve">in the </w:t>
            </w:r>
            <w:r w:rsidR="00CF3726" w:rsidRPr="00265EAB">
              <w:rPr>
                <w:lang w:val="en-GB"/>
              </w:rPr>
              <w:t>article</w:t>
            </w:r>
            <w:r w:rsidR="00265EAB" w:rsidRPr="00265EAB">
              <w:rPr>
                <w:lang w:val="en-GB"/>
              </w:rPr>
              <w:t xml:space="preserve"> they write</w:t>
            </w:r>
            <w:r w:rsidRPr="00265EAB">
              <w:rPr>
                <w:lang w:val="en-GB"/>
              </w:rPr>
              <w:t xml:space="preserve">. Students will be able to use </w:t>
            </w:r>
            <w:r w:rsidR="00265EAB" w:rsidRPr="00265EAB">
              <w:rPr>
                <w:lang w:val="en-GB"/>
              </w:rPr>
              <w:t>the quotes</w:t>
            </w:r>
            <w:r w:rsidRPr="00265EAB">
              <w:rPr>
                <w:lang w:val="en-GB"/>
              </w:rPr>
              <w:t xml:space="preserve"> to reinforce </w:t>
            </w:r>
            <w:r w:rsidR="00265EAB" w:rsidRPr="00265EAB">
              <w:rPr>
                <w:lang w:val="en-GB"/>
              </w:rPr>
              <w:t>their opinions and ideas of being respectful towards others.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u w:val="single"/>
                <w:lang w:val="en-GB"/>
              </w:rPr>
            </w:pPr>
            <w:r>
              <w:rPr>
                <w:b/>
                <w:lang w:val="en-GB"/>
              </w:rPr>
              <w:t xml:space="preserve">Lesson plan to include reference to </w:t>
            </w:r>
            <w:r>
              <w:rPr>
                <w:b/>
                <w:u w:val="single"/>
                <w:lang w:val="en-GB"/>
              </w:rPr>
              <w:t>independent learning</w:t>
            </w:r>
            <w:r>
              <w:rPr>
                <w:b/>
                <w:lang w:val="en-GB"/>
              </w:rPr>
              <w:t xml:space="preserve"> opportunities, </w:t>
            </w:r>
            <w:r>
              <w:rPr>
                <w:b/>
                <w:u w:val="single"/>
                <w:lang w:val="en-GB"/>
              </w:rPr>
              <w:t>differentiated activities</w:t>
            </w:r>
            <w:r>
              <w:rPr>
                <w:b/>
                <w:lang w:val="en-GB"/>
              </w:rPr>
              <w:t xml:space="preserve"> for groups of learners and individual students and </w:t>
            </w:r>
            <w:r>
              <w:rPr>
                <w:b/>
                <w:u w:val="single"/>
                <w:lang w:val="en-GB"/>
              </w:rPr>
              <w:t xml:space="preserve">mini </w:t>
            </w:r>
            <w:r w:rsidR="00CF3726">
              <w:rPr>
                <w:b/>
                <w:u w:val="single"/>
                <w:lang w:val="en-GB"/>
              </w:rPr>
              <w:t>plenaries</w:t>
            </w:r>
            <w:r>
              <w:rPr>
                <w:b/>
                <w:u w:val="single"/>
                <w:lang w:val="en-GB"/>
              </w:rPr>
              <w:t xml:space="preserve">. </w:t>
            </w:r>
          </w:p>
          <w:p w:rsidR="00990850" w:rsidRDefault="00990850">
            <w:pPr>
              <w:rPr>
                <w:b/>
                <w:lang w:val="en-GB"/>
              </w:rPr>
            </w:pPr>
          </w:p>
          <w:p w:rsidR="00990850" w:rsidRPr="00265EAB" w:rsidRDefault="004A649F">
            <w:pPr>
              <w:rPr>
                <w:lang w:val="en-GB"/>
              </w:rPr>
            </w:pPr>
            <w:r>
              <w:rPr>
                <w:b/>
                <w:lang w:val="en-GB"/>
              </w:rPr>
              <w:t xml:space="preserve">Starter </w:t>
            </w:r>
            <w:r w:rsidR="00641B4B">
              <w:rPr>
                <w:lang w:val="en-GB"/>
              </w:rPr>
              <w:t>Think pair share about your newspaper article of local people helping in the community.  Prepare to be asked to share your views on the article with the class.  Was your story successful?  Say why.  Does it make you think about your role within the community?  Give two examples of how you could help more in the community.</w:t>
            </w:r>
          </w:p>
          <w:p w:rsidR="00990850" w:rsidRDefault="00990850">
            <w:pPr>
              <w:rPr>
                <w:b/>
                <w:lang w:val="en-GB"/>
              </w:rPr>
            </w:pPr>
          </w:p>
          <w:p w:rsidR="00DC2F22" w:rsidRDefault="008E3CD8">
            <w:pPr>
              <w:rPr>
                <w:lang w:val="en-GB"/>
              </w:rPr>
            </w:pPr>
            <w:r>
              <w:rPr>
                <w:b/>
                <w:lang w:val="en-GB"/>
              </w:rPr>
              <w:t xml:space="preserve">Task 1 </w:t>
            </w:r>
            <w:r w:rsidR="00277CEE">
              <w:rPr>
                <w:lang w:val="en-GB"/>
              </w:rPr>
              <w:t>The Buddha chose to leave the palace</w:t>
            </w:r>
            <w:r w:rsidR="00641B4B">
              <w:rPr>
                <w:lang w:val="en-GB"/>
              </w:rPr>
              <w:t xml:space="preserve"> to have more of a role of community spirit because of the 4 sights that he came across when leaving the palace</w:t>
            </w:r>
            <w:r w:rsidR="00277CEE">
              <w:rPr>
                <w:lang w:val="en-GB"/>
              </w:rPr>
              <w:t>.  Come up with reasons why he may not be content with living within the palace grounds.</w:t>
            </w:r>
            <w:r w:rsidR="00641B4B">
              <w:rPr>
                <w:lang w:val="en-GB"/>
              </w:rPr>
              <w:t xml:space="preserve">  Also suggest why he thought his life would be better by leaving the palace.</w:t>
            </w:r>
          </w:p>
          <w:p w:rsidR="009E4B17" w:rsidRDefault="009E4B17">
            <w:pPr>
              <w:rPr>
                <w:b/>
                <w:lang w:val="en-GB"/>
              </w:rPr>
            </w:pPr>
          </w:p>
          <w:p w:rsidR="00DC2F22" w:rsidRDefault="00DC2F22">
            <w:pPr>
              <w:rPr>
                <w:lang w:val="en-GB"/>
              </w:rPr>
            </w:pPr>
            <w:r>
              <w:rPr>
                <w:b/>
                <w:lang w:val="en-GB"/>
              </w:rPr>
              <w:lastRenderedPageBreak/>
              <w:t xml:space="preserve">Task 2 </w:t>
            </w:r>
            <w:r w:rsidR="000E3594">
              <w:rPr>
                <w:lang w:val="en-GB"/>
              </w:rPr>
              <w:t>On each desk</w:t>
            </w:r>
            <w:r w:rsidR="00FB6784">
              <w:rPr>
                <w:lang w:val="en-GB"/>
              </w:rPr>
              <w:t xml:space="preserve"> are pictures of what happened to the Buddha after he left the palace. </w:t>
            </w:r>
            <w:r w:rsidR="000E3594">
              <w:rPr>
                <w:lang w:val="en-GB"/>
              </w:rPr>
              <w:t>In groups of 4 put them in order of what might have happened in the Buddha’s life after he left the palace.</w:t>
            </w:r>
            <w:r w:rsidR="00FB6784">
              <w:rPr>
                <w:lang w:val="en-GB"/>
              </w:rPr>
              <w:t xml:space="preserve">  Write a summary of his life outside the palace.  Extension.  Write your views of why the Buddha may have gone too far in his lifestyle after leaving the palace.  What effect do you think this may have had on him?</w:t>
            </w:r>
          </w:p>
          <w:p w:rsidR="00BB2F94" w:rsidRDefault="00BB2F94">
            <w:pPr>
              <w:rPr>
                <w:b/>
                <w:lang w:val="en-GB"/>
              </w:rPr>
            </w:pPr>
          </w:p>
          <w:p w:rsidR="00FB6784" w:rsidRDefault="00DC2F22" w:rsidP="00FB6784">
            <w:pPr>
              <w:rPr>
                <w:lang w:val="en-GB"/>
              </w:rPr>
            </w:pPr>
            <w:r>
              <w:rPr>
                <w:b/>
                <w:lang w:val="en-GB"/>
              </w:rPr>
              <w:t xml:space="preserve">Task 3 </w:t>
            </w:r>
            <w:r w:rsidR="00FB6784">
              <w:rPr>
                <w:lang w:val="en-GB"/>
              </w:rPr>
              <w:t>Read about what happened to the Buddha when he left the palace.  What do you think the reasons might be for living this type of lifestyle?  Do you think that this is a healthy lifestyle?  What do you think the Buddha’s thoughts were at this time?</w:t>
            </w:r>
          </w:p>
          <w:p w:rsidR="00990850" w:rsidRDefault="00990850" w:rsidP="003F0807">
            <w:pPr>
              <w:rPr>
                <w:b/>
                <w:lang w:val="en-GB"/>
              </w:rPr>
            </w:pPr>
          </w:p>
        </w:tc>
      </w:tr>
      <w:tr w:rsidR="00990850" w:rsidTr="00DC2F22">
        <w:trPr>
          <w:trHeight w:val="690"/>
        </w:trPr>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lastRenderedPageBreak/>
              <w:t xml:space="preserve">Assessment for learning evidence including peer/ self-assessment (Please signpost specific work to view in books and specific points in the lesson where progress will be assessed) </w:t>
            </w:r>
          </w:p>
          <w:p w:rsidR="00990850" w:rsidRPr="008142AB" w:rsidRDefault="008142AB">
            <w:pPr>
              <w:rPr>
                <w:lang w:val="en-GB"/>
              </w:rPr>
            </w:pPr>
            <w:r>
              <w:rPr>
                <w:lang w:val="en-GB"/>
              </w:rPr>
              <w:t>Pupils will be assessed by independent refection and through class discussion.  Peer assessing views and opinions.  Students will move around the room to ensure that they are learning from each other and clarifying their own opinions.</w:t>
            </w:r>
            <w:bookmarkStart w:id="0" w:name="_GoBack"/>
            <w:bookmarkEnd w:id="0"/>
          </w:p>
          <w:p w:rsidR="00990850" w:rsidRPr="00265EAB" w:rsidRDefault="00990850" w:rsidP="00676991">
            <w:pPr>
              <w:rPr>
                <w:lang w:val="en-GB"/>
              </w:rPr>
            </w:pPr>
          </w:p>
        </w:tc>
      </w:tr>
      <w:tr w:rsidR="00DC2F22" w:rsidTr="00DC2F22">
        <w:trPr>
          <w:trHeight w:val="690"/>
        </w:trPr>
        <w:tc>
          <w:tcPr>
            <w:tcW w:w="5382" w:type="dxa"/>
            <w:gridSpan w:val="2"/>
            <w:tcBorders>
              <w:top w:val="single" w:sz="4" w:space="0" w:color="auto"/>
              <w:left w:val="single" w:sz="4" w:space="0" w:color="auto"/>
              <w:bottom w:val="single" w:sz="4" w:space="0" w:color="auto"/>
              <w:right w:val="single" w:sz="4" w:space="0" w:color="auto"/>
            </w:tcBorders>
          </w:tcPr>
          <w:p w:rsidR="00DC2F22" w:rsidRDefault="00DC2F22">
            <w:pPr>
              <w:rPr>
                <w:b/>
                <w:lang w:val="en-GB"/>
              </w:rPr>
            </w:pPr>
            <w:r>
              <w:rPr>
                <w:b/>
                <w:lang w:val="en-GB"/>
              </w:rPr>
              <w:t xml:space="preserve">Opportunities to develop Literacy and Numeracy </w:t>
            </w:r>
          </w:p>
          <w:p w:rsidR="00DC2F22" w:rsidRDefault="00DC2F22" w:rsidP="00265EAB">
            <w:pPr>
              <w:rPr>
                <w:lang w:val="en-GB"/>
              </w:rPr>
            </w:pPr>
            <w:r>
              <w:rPr>
                <w:lang w:val="en-GB"/>
              </w:rPr>
              <w:t xml:space="preserve">Key </w:t>
            </w:r>
            <w:r w:rsidR="00676991">
              <w:rPr>
                <w:lang w:val="en-GB"/>
              </w:rPr>
              <w:t>te</w:t>
            </w:r>
            <w:r w:rsidR="00277CEE">
              <w:rPr>
                <w:lang w:val="en-GB"/>
              </w:rPr>
              <w:t>rms nomad &amp; asceticism</w:t>
            </w:r>
          </w:p>
        </w:tc>
        <w:tc>
          <w:tcPr>
            <w:tcW w:w="3726" w:type="dxa"/>
            <w:gridSpan w:val="2"/>
            <w:tcBorders>
              <w:top w:val="single" w:sz="4" w:space="0" w:color="auto"/>
              <w:left w:val="single" w:sz="4" w:space="0" w:color="auto"/>
              <w:bottom w:val="single" w:sz="4" w:space="0" w:color="auto"/>
              <w:right w:val="single" w:sz="4" w:space="0" w:color="auto"/>
            </w:tcBorders>
          </w:tcPr>
          <w:p w:rsidR="00DC2F22" w:rsidRPr="00DC2F22" w:rsidRDefault="00DC2F22">
            <w:pPr>
              <w:rPr>
                <w:b/>
                <w:lang w:val="en-GB"/>
              </w:rPr>
            </w:pPr>
            <w:r w:rsidRPr="00DC2F22">
              <w:rPr>
                <w:b/>
                <w:lang w:val="en-GB"/>
              </w:rPr>
              <w:t>Character</w:t>
            </w:r>
          </w:p>
          <w:p w:rsidR="00DC2F22" w:rsidRPr="00DC2F22" w:rsidRDefault="00F51FC9">
            <w:pPr>
              <w:rPr>
                <w:lang w:val="en-GB"/>
              </w:rPr>
            </w:pPr>
            <w:r>
              <w:rPr>
                <w:lang w:val="en-GB"/>
              </w:rPr>
              <w:t>Community Spirit (C)</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Final Plenary</w:t>
            </w:r>
          </w:p>
          <w:p w:rsidR="00990850" w:rsidRPr="00265EAB" w:rsidRDefault="00420607">
            <w:pPr>
              <w:rPr>
                <w:lang w:val="en-GB"/>
              </w:rPr>
            </w:pPr>
            <w:r>
              <w:rPr>
                <w:lang w:val="en-GB"/>
              </w:rPr>
              <w:t>Answer the exit questi</w:t>
            </w:r>
            <w:r w:rsidR="00054B0C">
              <w:rPr>
                <w:lang w:val="en-GB"/>
              </w:rPr>
              <w:t>ons and think about the caterpillar process.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Homework</w:t>
            </w:r>
          </w:p>
          <w:p w:rsidR="00990850" w:rsidRDefault="00015138">
            <w:pPr>
              <w:rPr>
                <w:b/>
                <w:lang w:val="en-GB"/>
              </w:rPr>
            </w:pPr>
            <w:r>
              <w:rPr>
                <w:lang w:val="en-GB"/>
              </w:rPr>
              <w:t>Mark books</w:t>
            </w:r>
          </w:p>
          <w:p w:rsidR="00990850" w:rsidRDefault="00990850">
            <w:pPr>
              <w:rPr>
                <w:b/>
                <w:lang w:val="en-GB"/>
              </w:rPr>
            </w:pPr>
          </w:p>
        </w:tc>
      </w:tr>
    </w:tbl>
    <w:p w:rsidR="00990850" w:rsidRDefault="00990850" w:rsidP="00990850">
      <w:pPr>
        <w:rPr>
          <w:lang w:val="en-GB"/>
        </w:rPr>
      </w:pPr>
    </w:p>
    <w:p w:rsidR="00762EC0" w:rsidRDefault="00762EC0"/>
    <w:sectPr w:rsidR="00762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477C8"/>
    <w:multiLevelType w:val="hybridMultilevel"/>
    <w:tmpl w:val="2EBC68F6"/>
    <w:lvl w:ilvl="0" w:tplc="0694C5FA">
      <w:start w:val="1"/>
      <w:numFmt w:val="bullet"/>
      <w:lvlText w:val="•"/>
      <w:lvlJc w:val="left"/>
      <w:pPr>
        <w:tabs>
          <w:tab w:val="num" w:pos="720"/>
        </w:tabs>
        <w:ind w:left="720" w:hanging="360"/>
      </w:pPr>
      <w:rPr>
        <w:rFonts w:ascii="Arial" w:hAnsi="Arial" w:cs="Times New Roman" w:hint="default"/>
      </w:rPr>
    </w:lvl>
    <w:lvl w:ilvl="1" w:tplc="B2CA6650">
      <w:start w:val="1"/>
      <w:numFmt w:val="bullet"/>
      <w:lvlText w:val="•"/>
      <w:lvlJc w:val="left"/>
      <w:pPr>
        <w:tabs>
          <w:tab w:val="num" w:pos="1440"/>
        </w:tabs>
        <w:ind w:left="1440" w:hanging="360"/>
      </w:pPr>
      <w:rPr>
        <w:rFonts w:ascii="Arial" w:hAnsi="Arial" w:cs="Times New Roman" w:hint="default"/>
      </w:rPr>
    </w:lvl>
    <w:lvl w:ilvl="2" w:tplc="8A741C70">
      <w:start w:val="1"/>
      <w:numFmt w:val="bullet"/>
      <w:lvlText w:val="•"/>
      <w:lvlJc w:val="left"/>
      <w:pPr>
        <w:tabs>
          <w:tab w:val="num" w:pos="2160"/>
        </w:tabs>
        <w:ind w:left="2160" w:hanging="360"/>
      </w:pPr>
      <w:rPr>
        <w:rFonts w:ascii="Arial" w:hAnsi="Arial" w:cs="Times New Roman" w:hint="default"/>
      </w:rPr>
    </w:lvl>
    <w:lvl w:ilvl="3" w:tplc="5830A6FE">
      <w:start w:val="1"/>
      <w:numFmt w:val="bullet"/>
      <w:lvlText w:val="•"/>
      <w:lvlJc w:val="left"/>
      <w:pPr>
        <w:tabs>
          <w:tab w:val="num" w:pos="2880"/>
        </w:tabs>
        <w:ind w:left="2880" w:hanging="360"/>
      </w:pPr>
      <w:rPr>
        <w:rFonts w:ascii="Arial" w:hAnsi="Arial" w:cs="Times New Roman" w:hint="default"/>
      </w:rPr>
    </w:lvl>
    <w:lvl w:ilvl="4" w:tplc="CDA60232">
      <w:start w:val="1"/>
      <w:numFmt w:val="bullet"/>
      <w:lvlText w:val="•"/>
      <w:lvlJc w:val="left"/>
      <w:pPr>
        <w:tabs>
          <w:tab w:val="num" w:pos="3600"/>
        </w:tabs>
        <w:ind w:left="3600" w:hanging="360"/>
      </w:pPr>
      <w:rPr>
        <w:rFonts w:ascii="Arial" w:hAnsi="Arial" w:cs="Times New Roman" w:hint="default"/>
      </w:rPr>
    </w:lvl>
    <w:lvl w:ilvl="5" w:tplc="6EF2DD34">
      <w:start w:val="1"/>
      <w:numFmt w:val="bullet"/>
      <w:lvlText w:val="•"/>
      <w:lvlJc w:val="left"/>
      <w:pPr>
        <w:tabs>
          <w:tab w:val="num" w:pos="4320"/>
        </w:tabs>
        <w:ind w:left="4320" w:hanging="360"/>
      </w:pPr>
      <w:rPr>
        <w:rFonts w:ascii="Arial" w:hAnsi="Arial" w:cs="Times New Roman" w:hint="default"/>
      </w:rPr>
    </w:lvl>
    <w:lvl w:ilvl="6" w:tplc="96524ED4">
      <w:start w:val="1"/>
      <w:numFmt w:val="bullet"/>
      <w:lvlText w:val="•"/>
      <w:lvlJc w:val="left"/>
      <w:pPr>
        <w:tabs>
          <w:tab w:val="num" w:pos="5040"/>
        </w:tabs>
        <w:ind w:left="5040" w:hanging="360"/>
      </w:pPr>
      <w:rPr>
        <w:rFonts w:ascii="Arial" w:hAnsi="Arial" w:cs="Times New Roman" w:hint="default"/>
      </w:rPr>
    </w:lvl>
    <w:lvl w:ilvl="7" w:tplc="732264F0">
      <w:start w:val="1"/>
      <w:numFmt w:val="bullet"/>
      <w:lvlText w:val="•"/>
      <w:lvlJc w:val="left"/>
      <w:pPr>
        <w:tabs>
          <w:tab w:val="num" w:pos="5760"/>
        </w:tabs>
        <w:ind w:left="5760" w:hanging="360"/>
      </w:pPr>
      <w:rPr>
        <w:rFonts w:ascii="Arial" w:hAnsi="Arial" w:cs="Times New Roman" w:hint="default"/>
      </w:rPr>
    </w:lvl>
    <w:lvl w:ilvl="8" w:tplc="CB68D164">
      <w:start w:val="1"/>
      <w:numFmt w:val="bullet"/>
      <w:lvlText w:val="•"/>
      <w:lvlJc w:val="left"/>
      <w:pPr>
        <w:tabs>
          <w:tab w:val="num" w:pos="6480"/>
        </w:tabs>
        <w:ind w:left="6480" w:hanging="360"/>
      </w:pPr>
      <w:rPr>
        <w:rFonts w:ascii="Arial" w:hAnsi="Arial"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850"/>
    <w:rsid w:val="00015138"/>
    <w:rsid w:val="00054B0C"/>
    <w:rsid w:val="000D6300"/>
    <w:rsid w:val="000E3594"/>
    <w:rsid w:val="00265EAB"/>
    <w:rsid w:val="00277CEE"/>
    <w:rsid w:val="0033735A"/>
    <w:rsid w:val="003F0807"/>
    <w:rsid w:val="00420607"/>
    <w:rsid w:val="004A649F"/>
    <w:rsid w:val="00575DE0"/>
    <w:rsid w:val="00641B4B"/>
    <w:rsid w:val="0066741B"/>
    <w:rsid w:val="00676991"/>
    <w:rsid w:val="00762EC0"/>
    <w:rsid w:val="007F0304"/>
    <w:rsid w:val="008142AB"/>
    <w:rsid w:val="008E3CD8"/>
    <w:rsid w:val="0094641E"/>
    <w:rsid w:val="00990850"/>
    <w:rsid w:val="009E4B17"/>
    <w:rsid w:val="00A60616"/>
    <w:rsid w:val="00AA41FE"/>
    <w:rsid w:val="00B91FDE"/>
    <w:rsid w:val="00BB2F94"/>
    <w:rsid w:val="00CF3726"/>
    <w:rsid w:val="00D46821"/>
    <w:rsid w:val="00D97098"/>
    <w:rsid w:val="00DC2F22"/>
    <w:rsid w:val="00F51FC9"/>
    <w:rsid w:val="00FB6784"/>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205B9F-857C-496F-9814-41CD1C44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850"/>
    <w:pPr>
      <w:spacing w:after="0" w:line="240" w:lineRule="auto"/>
    </w:pPr>
    <w:rPr>
      <w:rFonts w:ascii="Times New Roman" w:eastAsia="Times New Roman" w:hAnsi="Times New Roman" w:cs="Times New Roman"/>
      <w:sz w:val="24"/>
      <w:szCs w:val="24"/>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13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BFD32-844E-4DC5-9517-C3A312D5A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10</cp:revision>
  <dcterms:created xsi:type="dcterms:W3CDTF">2015-07-26T14:53:00Z</dcterms:created>
  <dcterms:modified xsi:type="dcterms:W3CDTF">2015-07-30T18:55:00Z</dcterms:modified>
</cp:coreProperties>
</file>